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FCA8" w14:textId="0B8A1914" w:rsidR="0078729C" w:rsidRPr="0013682D" w:rsidRDefault="0078729C" w:rsidP="0007297A">
      <w:pPr>
        <w:rPr>
          <w:b/>
        </w:rPr>
      </w:pPr>
      <w:bookmarkStart w:id="0" w:name="_Hlk7170898"/>
      <w:r w:rsidRPr="0013682D">
        <w:rPr>
          <w:b/>
        </w:rPr>
        <w:t>What Secondary School</w:t>
      </w:r>
      <w:r w:rsidR="008C2704">
        <w:rPr>
          <w:b/>
        </w:rPr>
        <w:t xml:space="preserve">s </w:t>
      </w:r>
      <w:r w:rsidR="00540B2C">
        <w:rPr>
          <w:b/>
        </w:rPr>
        <w:t xml:space="preserve">Can </w:t>
      </w:r>
      <w:r w:rsidRPr="0013682D">
        <w:rPr>
          <w:b/>
        </w:rPr>
        <w:t>Teach Us About Learning Organisations</w:t>
      </w:r>
    </w:p>
    <w:p w14:paraId="5D78B42C" w14:textId="1C0D552A" w:rsidR="0007297A" w:rsidRPr="0013682D" w:rsidRDefault="0007297A" w:rsidP="0007297A">
      <w:pPr>
        <w:rPr>
          <w:b/>
        </w:rPr>
      </w:pPr>
      <w:r w:rsidRPr="0013682D">
        <w:rPr>
          <w:b/>
        </w:rPr>
        <w:t>Abstract</w:t>
      </w:r>
    </w:p>
    <w:p w14:paraId="343AF177" w14:textId="397E6C76" w:rsidR="00157AA4" w:rsidRPr="0013682D" w:rsidRDefault="0007297A" w:rsidP="0007297A">
      <w:r w:rsidRPr="0013682D">
        <w:rPr>
          <w:b/>
        </w:rPr>
        <w:t>Purpose</w:t>
      </w:r>
      <w:r w:rsidRPr="0013682D">
        <w:t xml:space="preserve"> – T</w:t>
      </w:r>
      <w:r w:rsidR="008A4D99" w:rsidRPr="0013682D">
        <w:t xml:space="preserve">he purpose of this paper is </w:t>
      </w:r>
      <w:r w:rsidR="00083ACE">
        <w:t xml:space="preserve">to </w:t>
      </w:r>
      <w:r w:rsidR="008A4D99" w:rsidRPr="0013682D">
        <w:t xml:space="preserve">show that it is possible for </w:t>
      </w:r>
      <w:r w:rsidR="008C2704">
        <w:t xml:space="preserve">UK </w:t>
      </w:r>
      <w:r w:rsidR="008A4D99" w:rsidRPr="0013682D">
        <w:t xml:space="preserve">secondary schools to aspire to aspects of </w:t>
      </w:r>
      <w:r w:rsidR="00157AA4" w:rsidRPr="0013682D">
        <w:t>the</w:t>
      </w:r>
      <w:r w:rsidR="008A4D99" w:rsidRPr="0013682D">
        <w:t xml:space="preserve"> learning organi</w:t>
      </w:r>
      <w:r w:rsidR="00540B2C">
        <w:t>s</w:t>
      </w:r>
      <w:r w:rsidR="008A4D99" w:rsidRPr="0013682D">
        <w:t>ation</w:t>
      </w:r>
      <w:r w:rsidR="00157AA4" w:rsidRPr="0013682D">
        <w:t xml:space="preserve"> </w:t>
      </w:r>
      <w:r w:rsidR="000624EA" w:rsidRPr="0013682D">
        <w:t>(LO)</w:t>
      </w:r>
      <w:r w:rsidR="008A4D99" w:rsidRPr="0013682D">
        <w:t xml:space="preserve">, but not </w:t>
      </w:r>
      <w:r w:rsidR="00157AA4" w:rsidRPr="0013682D">
        <w:t xml:space="preserve">in their current same-age </w:t>
      </w:r>
      <w:r w:rsidR="008C2704">
        <w:t>o</w:t>
      </w:r>
      <w:r w:rsidR="00540B2C">
        <w:t>r</w:t>
      </w:r>
      <w:r w:rsidR="008C2704">
        <w:t xml:space="preserve">ganisational </w:t>
      </w:r>
      <w:r w:rsidR="00157AA4" w:rsidRPr="0013682D">
        <w:t>form.</w:t>
      </w:r>
    </w:p>
    <w:p w14:paraId="2599B88D" w14:textId="2182C941" w:rsidR="0007297A" w:rsidRPr="0013682D" w:rsidRDefault="0007297A" w:rsidP="0007297A">
      <w:bookmarkStart w:id="1" w:name="_Hlk17202517"/>
      <w:r w:rsidRPr="0013682D">
        <w:rPr>
          <w:b/>
        </w:rPr>
        <w:t>Design/methodology/approach</w:t>
      </w:r>
      <w:r w:rsidR="0054428D" w:rsidRPr="0013682D">
        <w:t xml:space="preserve"> – </w:t>
      </w:r>
      <w:r w:rsidR="0013682D" w:rsidRPr="0013682D">
        <w:t>K</w:t>
      </w:r>
      <w:r w:rsidR="000624EA" w:rsidRPr="0013682D">
        <w:t xml:space="preserve">ey features </w:t>
      </w:r>
      <w:r w:rsidR="0013682D" w:rsidRPr="0013682D">
        <w:t xml:space="preserve">of organisational learning needed </w:t>
      </w:r>
      <w:r w:rsidR="00083ACE">
        <w:t>for</w:t>
      </w:r>
      <w:r w:rsidR="0013682D" w:rsidRPr="0013682D">
        <w:t xml:space="preserve"> the design of </w:t>
      </w:r>
      <w:r w:rsidR="003D4A74" w:rsidRPr="0013682D">
        <w:t>a learning</w:t>
      </w:r>
      <w:r w:rsidR="000624EA" w:rsidRPr="0013682D">
        <w:t xml:space="preserve"> organisation are </w:t>
      </w:r>
      <w:r w:rsidR="00884CB4">
        <w:t xml:space="preserve">identified. </w:t>
      </w:r>
      <w:r w:rsidR="00E93AD4">
        <w:t xml:space="preserve">Two school </w:t>
      </w:r>
      <w:r w:rsidR="000624EA" w:rsidRPr="0013682D">
        <w:t>structures</w:t>
      </w:r>
      <w:r w:rsidR="00DC2F39">
        <w:t xml:space="preserve"> common to</w:t>
      </w:r>
      <w:r w:rsidR="00157AA4" w:rsidRPr="0013682D">
        <w:t xml:space="preserve"> the UK and Australia</w:t>
      </w:r>
      <w:r w:rsidR="00884CB4">
        <w:t xml:space="preserve"> are analysed to see if they share similar organisational </w:t>
      </w:r>
      <w:r w:rsidR="00A05D96">
        <w:t>characteristics</w:t>
      </w:r>
      <w:r w:rsidR="00884CB4">
        <w:t>.</w:t>
      </w:r>
    </w:p>
    <w:bookmarkEnd w:id="1"/>
    <w:p w14:paraId="4BE4CEA1" w14:textId="5B28C5F7" w:rsidR="00A05D96" w:rsidRPr="00A05D96" w:rsidRDefault="00A05D96" w:rsidP="0007297A">
      <w:pPr>
        <w:rPr>
          <w:bCs/>
        </w:rPr>
      </w:pPr>
      <w:r>
        <w:rPr>
          <w:b/>
        </w:rPr>
        <w:t xml:space="preserve">Findings </w:t>
      </w:r>
      <w:r>
        <w:rPr>
          <w:bCs/>
        </w:rPr>
        <w:t xml:space="preserve">– Secondary schools adhering to the same-age hypothesis </w:t>
      </w:r>
      <w:r w:rsidR="0045287A">
        <w:rPr>
          <w:bCs/>
        </w:rPr>
        <w:t xml:space="preserve">cannot develop the complex organisational learning characteristics needed for the formation of a </w:t>
      </w:r>
      <w:r>
        <w:rPr>
          <w:bCs/>
        </w:rPr>
        <w:t xml:space="preserve">learning organisation. Schools that redesign their operational </w:t>
      </w:r>
      <w:r w:rsidR="00160F7C">
        <w:rPr>
          <w:bCs/>
        </w:rPr>
        <w:t xml:space="preserve">methodology </w:t>
      </w:r>
      <w:r>
        <w:rPr>
          <w:bCs/>
        </w:rPr>
        <w:t>based on multi-age tutor groups</w:t>
      </w:r>
      <w:r w:rsidR="0045287A">
        <w:rPr>
          <w:bCs/>
        </w:rPr>
        <w:t xml:space="preserve"> are reliant on complex </w:t>
      </w:r>
      <w:r w:rsidR="00160F7C">
        <w:rPr>
          <w:bCs/>
        </w:rPr>
        <w:t xml:space="preserve">organisational </w:t>
      </w:r>
      <w:r w:rsidR="0045287A">
        <w:rPr>
          <w:bCs/>
        </w:rPr>
        <w:t>learning</w:t>
      </w:r>
      <w:r w:rsidR="00A74905">
        <w:rPr>
          <w:bCs/>
        </w:rPr>
        <w:t xml:space="preserve">. This causes them to liberate structure </w:t>
      </w:r>
      <w:r w:rsidR="0045287A">
        <w:rPr>
          <w:bCs/>
        </w:rPr>
        <w:t xml:space="preserve">and develop emergent characteristics compatible </w:t>
      </w:r>
      <w:r w:rsidR="00A74905">
        <w:rPr>
          <w:bCs/>
        </w:rPr>
        <w:t>with</w:t>
      </w:r>
      <w:r w:rsidR="0045287A">
        <w:rPr>
          <w:bCs/>
        </w:rPr>
        <w:t xml:space="preserve"> a </w:t>
      </w:r>
      <w:r w:rsidR="00462C64">
        <w:rPr>
          <w:bCs/>
        </w:rPr>
        <w:t>learning organisation</w:t>
      </w:r>
      <w:r w:rsidR="0045287A">
        <w:rPr>
          <w:bCs/>
        </w:rPr>
        <w:t>.</w:t>
      </w:r>
    </w:p>
    <w:p w14:paraId="4B3BA99B" w14:textId="3837B342" w:rsidR="0007297A" w:rsidRPr="0013682D" w:rsidRDefault="00157AA4" w:rsidP="0007297A">
      <w:r w:rsidRPr="0013682D">
        <w:rPr>
          <w:b/>
        </w:rPr>
        <w:t>Practical implications</w:t>
      </w:r>
      <w:r w:rsidR="0007297A" w:rsidRPr="0013682D">
        <w:t xml:space="preserve"> – </w:t>
      </w:r>
      <w:r w:rsidR="00F523C7" w:rsidRPr="0013682D">
        <w:t xml:space="preserve">This paper intervenes at a time when interest in the </w:t>
      </w:r>
      <w:r w:rsidR="00887A00" w:rsidRPr="0013682D">
        <w:t>concept o</w:t>
      </w:r>
      <w:r w:rsidR="00F523C7" w:rsidRPr="0013682D">
        <w:t xml:space="preserve">f the LO is increasing. The danger of </w:t>
      </w:r>
      <w:r w:rsidR="0013682D" w:rsidRPr="0013682D">
        <w:t>this</w:t>
      </w:r>
      <w:r w:rsidR="00F523C7" w:rsidRPr="0013682D">
        <w:t xml:space="preserve"> development</w:t>
      </w:r>
      <w:r w:rsidR="0013682D" w:rsidRPr="0013682D">
        <w:t xml:space="preserve"> for secondary schools</w:t>
      </w:r>
      <w:r w:rsidR="00F523C7" w:rsidRPr="0013682D">
        <w:t xml:space="preserve"> is to repeat the reformational mistakes of the past by failing to grasp </w:t>
      </w:r>
      <w:r w:rsidR="00887A00" w:rsidRPr="0013682D">
        <w:t>the nature of systemic change</w:t>
      </w:r>
      <w:r w:rsidR="0013682D" w:rsidRPr="0013682D">
        <w:t>,</w:t>
      </w:r>
      <w:r w:rsidR="00887A00" w:rsidRPr="0013682D">
        <w:t xml:space="preserve"> </w:t>
      </w:r>
      <w:r w:rsidR="00884CB4">
        <w:t xml:space="preserve">organisation, </w:t>
      </w:r>
      <w:r w:rsidR="00887A00" w:rsidRPr="0013682D">
        <w:t xml:space="preserve">and </w:t>
      </w:r>
      <w:r w:rsidR="00F523C7" w:rsidRPr="0013682D">
        <w:t xml:space="preserve">how </w:t>
      </w:r>
      <w:r w:rsidR="0013682D" w:rsidRPr="0013682D">
        <w:t xml:space="preserve">and why </w:t>
      </w:r>
      <w:r w:rsidR="00F523C7" w:rsidRPr="0013682D">
        <w:t xml:space="preserve">schools maintain sameness </w:t>
      </w:r>
      <w:r w:rsidR="00887A00" w:rsidRPr="0013682D">
        <w:t>over time</w:t>
      </w:r>
      <w:r w:rsidR="00F523C7" w:rsidRPr="0013682D">
        <w:t xml:space="preserve">. </w:t>
      </w:r>
    </w:p>
    <w:p w14:paraId="25998C31" w14:textId="4C29DF20" w:rsidR="00F9543E" w:rsidRPr="0013682D" w:rsidRDefault="0007297A" w:rsidP="0007297A">
      <w:r w:rsidRPr="0013682D">
        <w:rPr>
          <w:b/>
        </w:rPr>
        <w:t>Originality/value</w:t>
      </w:r>
      <w:r w:rsidRPr="0013682D">
        <w:t xml:space="preserve"> – This paper offers challenging </w:t>
      </w:r>
      <w:r w:rsidR="0013682D" w:rsidRPr="0013682D">
        <w:t xml:space="preserve">insights </w:t>
      </w:r>
      <w:r w:rsidRPr="0013682D">
        <w:t xml:space="preserve">and provocative </w:t>
      </w:r>
      <w:r w:rsidR="0013682D" w:rsidRPr="0013682D">
        <w:t xml:space="preserve">conclusions regarding </w:t>
      </w:r>
      <w:r w:rsidRPr="0013682D">
        <w:t>school management system</w:t>
      </w:r>
      <w:r w:rsidR="008A4D99" w:rsidRPr="0013682D">
        <w:t>s</w:t>
      </w:r>
      <w:r w:rsidRPr="0013682D">
        <w:t xml:space="preserve">.  </w:t>
      </w:r>
    </w:p>
    <w:p w14:paraId="080FE97A" w14:textId="58B7452D" w:rsidR="0007297A" w:rsidRPr="0013682D" w:rsidRDefault="0007297A" w:rsidP="00887A00">
      <w:r w:rsidRPr="0013682D">
        <w:rPr>
          <w:b/>
        </w:rPr>
        <w:t>Keywords</w:t>
      </w:r>
      <w:r w:rsidR="00887A00" w:rsidRPr="0013682D">
        <w:rPr>
          <w:b/>
        </w:rPr>
        <w:t xml:space="preserve"> – </w:t>
      </w:r>
      <w:r w:rsidR="008A4D99" w:rsidRPr="0013682D">
        <w:t>M</w:t>
      </w:r>
      <w:r w:rsidRPr="0013682D">
        <w:t>ulti-age systems; organisational learning; learning organisations; vertical tutoring</w:t>
      </w:r>
      <w:r w:rsidR="0013682D" w:rsidRPr="0013682D">
        <w:t>; liberated structures</w:t>
      </w:r>
      <w:r w:rsidR="00F23185">
        <w:t>; secondary schools</w:t>
      </w:r>
    </w:p>
    <w:p w14:paraId="1F142998" w14:textId="4374BD0B" w:rsidR="00887A00" w:rsidRPr="0013682D" w:rsidRDefault="00887A00" w:rsidP="00887A00">
      <w:pPr>
        <w:rPr>
          <w:b/>
        </w:rPr>
      </w:pPr>
      <w:r w:rsidRPr="0013682D">
        <w:rPr>
          <w:b/>
        </w:rPr>
        <w:t>Paper type</w:t>
      </w:r>
      <w:r w:rsidR="00843802" w:rsidRPr="0013682D">
        <w:rPr>
          <w:b/>
        </w:rPr>
        <w:t xml:space="preserve"> – </w:t>
      </w:r>
      <w:r w:rsidR="00843802" w:rsidRPr="0013682D">
        <w:rPr>
          <w:bCs/>
        </w:rPr>
        <w:t xml:space="preserve">part conceptual, part research </w:t>
      </w:r>
      <w:r w:rsidR="00843802" w:rsidRPr="0013682D">
        <w:rPr>
          <w:b/>
        </w:rPr>
        <w:t xml:space="preserve"> </w:t>
      </w:r>
      <w:r w:rsidRPr="0013682D">
        <w:rPr>
          <w:b/>
        </w:rPr>
        <w:t xml:space="preserve"> </w:t>
      </w:r>
    </w:p>
    <w:p w14:paraId="4589CB50" w14:textId="77777777" w:rsidR="00F9543E" w:rsidRPr="0013682D" w:rsidRDefault="00F9543E" w:rsidP="0007297A">
      <w:pPr>
        <w:rPr>
          <w:b/>
        </w:rPr>
      </w:pPr>
    </w:p>
    <w:p w14:paraId="657CB506" w14:textId="0EA40613" w:rsidR="0007297A" w:rsidRPr="0013682D" w:rsidRDefault="0007297A" w:rsidP="0038181E">
      <w:pPr>
        <w:spacing w:after="0"/>
        <w:rPr>
          <w:b/>
        </w:rPr>
      </w:pPr>
      <w:r w:rsidRPr="0013682D">
        <w:rPr>
          <w:b/>
        </w:rPr>
        <w:t>Introduction</w:t>
      </w:r>
    </w:p>
    <w:p w14:paraId="234F8289" w14:textId="77777777" w:rsidR="00291E06" w:rsidRDefault="00F523C7" w:rsidP="00291E06">
      <w:pPr>
        <w:spacing w:after="0"/>
      </w:pPr>
      <w:r w:rsidRPr="0013682D">
        <w:t xml:space="preserve">A same-age </w:t>
      </w:r>
      <w:r w:rsidR="00F34325">
        <w:t xml:space="preserve">or grade </w:t>
      </w:r>
      <w:r w:rsidR="0038181E" w:rsidRPr="0013682D">
        <w:t>system</w:t>
      </w:r>
      <w:r w:rsidRPr="0013682D">
        <w:t xml:space="preserve"> describes </w:t>
      </w:r>
      <w:r w:rsidR="0038181E" w:rsidRPr="0013682D">
        <w:t xml:space="preserve">an operational structure used by </w:t>
      </w:r>
      <w:r w:rsidR="00DC2F39">
        <w:t xml:space="preserve">most secondary </w:t>
      </w:r>
      <w:r w:rsidRPr="0013682D">
        <w:t>schools</w:t>
      </w:r>
      <w:r w:rsidR="0038181E" w:rsidRPr="0013682D">
        <w:t xml:space="preserve">, one </w:t>
      </w:r>
      <w:r w:rsidR="00740FC8" w:rsidRPr="0013682D">
        <w:t xml:space="preserve">predicated </w:t>
      </w:r>
      <w:r w:rsidR="00843802" w:rsidRPr="0013682D">
        <w:t xml:space="preserve">on the idea </w:t>
      </w:r>
      <w:r w:rsidR="0038181E" w:rsidRPr="0013682D">
        <w:t xml:space="preserve">that </w:t>
      </w:r>
      <w:r w:rsidR="002B3E28" w:rsidRPr="0013682D">
        <w:t>organising</w:t>
      </w:r>
      <w:r w:rsidR="00843802" w:rsidRPr="0013682D">
        <w:t xml:space="preserve"> students </w:t>
      </w:r>
      <w:r w:rsidR="002B3E28" w:rsidRPr="0013682D">
        <w:t xml:space="preserve">into </w:t>
      </w:r>
      <w:r w:rsidR="00843802" w:rsidRPr="0013682D">
        <w:t xml:space="preserve">same-age </w:t>
      </w:r>
      <w:r w:rsidRPr="0013682D">
        <w:t>groups</w:t>
      </w:r>
      <w:r w:rsidR="002B3E28" w:rsidRPr="0013682D">
        <w:t xml:space="preserve"> for classes and tutor time</w:t>
      </w:r>
      <w:r w:rsidR="0038181E" w:rsidRPr="0013682D">
        <w:t xml:space="preserve"> is an appropriate means </w:t>
      </w:r>
      <w:r w:rsidR="00DC2F39">
        <w:t>of enabling</w:t>
      </w:r>
      <w:r w:rsidR="0038181E" w:rsidRPr="0013682D">
        <w:t xml:space="preserve"> effective learning and teaching</w:t>
      </w:r>
      <w:r w:rsidR="00DC2F39">
        <w:t xml:space="preserve">. </w:t>
      </w:r>
      <w:r w:rsidR="00F57D07" w:rsidRPr="0013682D">
        <w:t>This dominan</w:t>
      </w:r>
      <w:r w:rsidR="00740FC8" w:rsidRPr="0013682D">
        <w:t xml:space="preserve">t </w:t>
      </w:r>
      <w:r w:rsidR="00F57D07" w:rsidRPr="0013682D">
        <w:t>model</w:t>
      </w:r>
      <w:r w:rsidR="00E93AD4">
        <w:t xml:space="preserve"> imported from Prussia and</w:t>
      </w:r>
      <w:r w:rsidR="00843802" w:rsidRPr="0013682D">
        <w:t xml:space="preserve"> </w:t>
      </w:r>
      <w:r w:rsidR="00F57D07" w:rsidRPr="0013682D">
        <w:t xml:space="preserve">175 years </w:t>
      </w:r>
      <w:r w:rsidR="002B3E28" w:rsidRPr="0013682D">
        <w:t xml:space="preserve">in </w:t>
      </w:r>
      <w:r w:rsidR="001B569D">
        <w:t>the making</w:t>
      </w:r>
      <w:r w:rsidR="008B2384" w:rsidRPr="0013682D">
        <w:t>,</w:t>
      </w:r>
      <w:r w:rsidR="00740FC8" w:rsidRPr="0013682D">
        <w:t xml:space="preserve"> has changed little </w:t>
      </w:r>
      <w:r w:rsidR="0038181E" w:rsidRPr="0013682D">
        <w:t xml:space="preserve">in </w:t>
      </w:r>
      <w:r w:rsidR="008C2704">
        <w:t xml:space="preserve">structural </w:t>
      </w:r>
      <w:r w:rsidR="0038181E" w:rsidRPr="0013682D">
        <w:t xml:space="preserve">form </w:t>
      </w:r>
      <w:r w:rsidR="00E93AD4">
        <w:t xml:space="preserve">and </w:t>
      </w:r>
      <w:r w:rsidR="00740FC8" w:rsidRPr="0013682D">
        <w:t>continue</w:t>
      </w:r>
      <w:r w:rsidR="008B2384" w:rsidRPr="0013682D">
        <w:t xml:space="preserve">s </w:t>
      </w:r>
      <w:r w:rsidR="00740FC8" w:rsidRPr="0013682D">
        <w:t xml:space="preserve">to </w:t>
      </w:r>
      <w:r w:rsidR="00E93AD4">
        <w:t xml:space="preserve">require </w:t>
      </w:r>
      <w:r w:rsidR="008B2384" w:rsidRPr="0013682D">
        <w:t>high maintenance</w:t>
      </w:r>
      <w:r w:rsidR="00E93AD4">
        <w:t xml:space="preserve">, </w:t>
      </w:r>
      <w:r w:rsidR="0038181E" w:rsidRPr="0013682D">
        <w:t>constant intervention</w:t>
      </w:r>
      <w:r w:rsidR="001B569D">
        <w:t xml:space="preserve">, </w:t>
      </w:r>
      <w:r w:rsidR="0038181E" w:rsidRPr="0013682D">
        <w:t xml:space="preserve">and increased costs to make it viable. </w:t>
      </w:r>
      <w:r w:rsidR="00E93AD4">
        <w:t>The same-age hypothesis</w:t>
      </w:r>
      <w:r w:rsidR="001B569D">
        <w:t xml:space="preserve"> on which </w:t>
      </w:r>
      <w:r w:rsidR="00E93AD4">
        <w:t>this model</w:t>
      </w:r>
      <w:r w:rsidR="001B569D">
        <w:t xml:space="preserve"> depends make</w:t>
      </w:r>
      <w:r w:rsidR="00E93AD4">
        <w:t xml:space="preserve">s </w:t>
      </w:r>
      <w:r w:rsidR="008C2704">
        <w:t>schools</w:t>
      </w:r>
      <w:r w:rsidR="00E93AD4">
        <w:t xml:space="preserve"> </w:t>
      </w:r>
      <w:r w:rsidR="00F34325">
        <w:t>h</w:t>
      </w:r>
      <w:r w:rsidR="008B2384" w:rsidRPr="0013682D">
        <w:t>ighly resistant to change</w:t>
      </w:r>
      <w:r w:rsidR="00BA3DE7" w:rsidRPr="0013682D">
        <w:t>, a factor that indicates d</w:t>
      </w:r>
      <w:r w:rsidR="0038181E" w:rsidRPr="0013682D">
        <w:t>ifficult</w:t>
      </w:r>
      <w:r w:rsidR="00BA3DE7" w:rsidRPr="0013682D">
        <w:t>ies</w:t>
      </w:r>
      <w:r w:rsidR="0038181E" w:rsidRPr="0013682D">
        <w:t xml:space="preserve"> </w:t>
      </w:r>
      <w:r w:rsidR="00BA3DE7" w:rsidRPr="0013682D">
        <w:t xml:space="preserve">with organisational learning and </w:t>
      </w:r>
      <w:r w:rsidR="00CB51CD" w:rsidRPr="0013682D">
        <w:t xml:space="preserve">an </w:t>
      </w:r>
      <w:r w:rsidR="00BA3DE7" w:rsidRPr="0013682D">
        <w:t xml:space="preserve">ability to </w:t>
      </w:r>
      <w:r w:rsidR="00843802" w:rsidRPr="0013682D">
        <w:t>respond to environmental</w:t>
      </w:r>
      <w:r w:rsidR="009E1AB7">
        <w:t xml:space="preserve"> shifts</w:t>
      </w:r>
      <w:r w:rsidR="00843802" w:rsidRPr="0013682D">
        <w:t>.</w:t>
      </w:r>
    </w:p>
    <w:p w14:paraId="6D28F6A9" w14:textId="22D3F1BF" w:rsidR="00BA3DE7" w:rsidRPr="0013682D" w:rsidRDefault="00843802" w:rsidP="00291E06">
      <w:pPr>
        <w:spacing w:after="0"/>
        <w:ind w:firstLine="663"/>
      </w:pPr>
      <w:r w:rsidRPr="0013682D">
        <w:t xml:space="preserve">Despite this, </w:t>
      </w:r>
      <w:r w:rsidR="00BA3DE7" w:rsidRPr="0013682D">
        <w:t xml:space="preserve">same-age </w:t>
      </w:r>
      <w:r w:rsidR="001B569D">
        <w:t>organisation</w:t>
      </w:r>
      <w:r w:rsidR="00E93AD4">
        <w:t xml:space="preserve"> </w:t>
      </w:r>
      <w:r w:rsidRPr="0013682D">
        <w:t>ga</w:t>
      </w:r>
      <w:r w:rsidR="008C2704">
        <w:t>rners</w:t>
      </w:r>
      <w:r w:rsidRPr="0013682D">
        <w:t xml:space="preserve"> little</w:t>
      </w:r>
      <w:r w:rsidR="009E1AB7">
        <w:t xml:space="preserve"> </w:t>
      </w:r>
      <w:r w:rsidR="002B3E28" w:rsidRPr="0013682D">
        <w:t>attention</w:t>
      </w:r>
      <w:r w:rsidR="008C2704">
        <w:t xml:space="preserve"> and is </w:t>
      </w:r>
      <w:r w:rsidR="00AF1730">
        <w:t xml:space="preserve">generally regarded as </w:t>
      </w:r>
      <w:r w:rsidR="00291E06">
        <w:t xml:space="preserve">organisationally </w:t>
      </w:r>
      <w:r w:rsidR="00AF1730">
        <w:t xml:space="preserve">benign. This paper suggests that the organisation of children entirely into same-age groups </w:t>
      </w:r>
      <w:r w:rsidR="003B656A">
        <w:t>has a profound effect on school behaviour</w:t>
      </w:r>
      <w:r w:rsidR="00291E06">
        <w:t xml:space="preserve"> and an unnecessary </w:t>
      </w:r>
      <w:r w:rsidR="00AF1730">
        <w:t xml:space="preserve">cause of many of the </w:t>
      </w:r>
      <w:r w:rsidR="003B656A">
        <w:t xml:space="preserve">wellbeing, </w:t>
      </w:r>
      <w:r w:rsidR="00AF1730">
        <w:t>social and learning issues current in UK secondary schools</w:t>
      </w:r>
      <w:r w:rsidR="003B656A">
        <w:t xml:space="preserve">. </w:t>
      </w:r>
      <w:r w:rsidR="00291E06">
        <w:t xml:space="preserve">If correct, </w:t>
      </w:r>
      <w:r w:rsidR="00AF1730">
        <w:t>those who believe that</w:t>
      </w:r>
      <w:r w:rsidR="00F34325">
        <w:t xml:space="preserve"> </w:t>
      </w:r>
      <w:r w:rsidR="00BD2028">
        <w:t>operational</w:t>
      </w:r>
      <w:r w:rsidR="00BA3DE7" w:rsidRPr="0013682D">
        <w:t xml:space="preserve"> </w:t>
      </w:r>
      <w:r w:rsidR="002B3E28" w:rsidRPr="0013682D">
        <w:t>deficiencies</w:t>
      </w:r>
      <w:r w:rsidR="00F34325">
        <w:t xml:space="preserve"> are</w:t>
      </w:r>
      <w:r w:rsidR="002B3E28" w:rsidRPr="0013682D">
        <w:t xml:space="preserve"> </w:t>
      </w:r>
      <w:r w:rsidR="00AF1730">
        <w:t xml:space="preserve">caused by </w:t>
      </w:r>
      <w:r w:rsidR="001B569D">
        <w:t xml:space="preserve">inadequate </w:t>
      </w:r>
      <w:r w:rsidR="008B2384" w:rsidRPr="0013682D">
        <w:t>resourc</w:t>
      </w:r>
      <w:r w:rsidR="001B569D">
        <w:t>ing</w:t>
      </w:r>
      <w:r w:rsidR="00F34325">
        <w:t xml:space="preserve"> or problems associated with </w:t>
      </w:r>
      <w:r w:rsidR="002B3E28" w:rsidRPr="0013682D">
        <w:t>teacher quality</w:t>
      </w:r>
      <w:r w:rsidR="00F34325">
        <w:t xml:space="preserve"> and/or school l</w:t>
      </w:r>
      <w:r w:rsidR="001B569D">
        <w:t>eadership</w:t>
      </w:r>
      <w:r w:rsidR="003B656A">
        <w:t>, are looking in the wrong place</w:t>
      </w:r>
      <w:r w:rsidR="00291E06">
        <w:t>. H</w:t>
      </w:r>
      <w:r w:rsidR="008B2384" w:rsidRPr="0013682D">
        <w:t xml:space="preserve">ad </w:t>
      </w:r>
      <w:r w:rsidR="0043174A">
        <w:t xml:space="preserve">these problems </w:t>
      </w:r>
      <w:r w:rsidR="008B2384" w:rsidRPr="0013682D">
        <w:t xml:space="preserve">been true, </w:t>
      </w:r>
      <w:r w:rsidR="00BA3DE7" w:rsidRPr="0013682D">
        <w:t xml:space="preserve">such </w:t>
      </w:r>
      <w:r w:rsidR="00BA3DE7" w:rsidRPr="0043174A">
        <w:rPr>
          <w:i/>
          <w:iCs/>
        </w:rPr>
        <w:t>deficiencies</w:t>
      </w:r>
      <w:r w:rsidR="00BA3DE7" w:rsidRPr="0013682D">
        <w:t xml:space="preserve"> </w:t>
      </w:r>
      <w:r w:rsidR="003824C9">
        <w:t>would</w:t>
      </w:r>
      <w:r w:rsidR="008B2384" w:rsidRPr="0013682D">
        <w:t xml:space="preserve"> have been long resolved</w:t>
      </w:r>
      <w:r w:rsidR="00BA3DE7" w:rsidRPr="0013682D">
        <w:t xml:space="preserve">. </w:t>
      </w:r>
      <w:r w:rsidR="00291E06">
        <w:t xml:space="preserve">It also suggests that those who believe </w:t>
      </w:r>
      <w:r w:rsidR="0043174A">
        <w:t xml:space="preserve">secondary </w:t>
      </w:r>
      <w:r w:rsidR="00291E06">
        <w:t xml:space="preserve">schools can be developed as learning organisations </w:t>
      </w:r>
      <w:r w:rsidR="0043174A">
        <w:t xml:space="preserve">without substantive changes to their organisational structure, </w:t>
      </w:r>
      <w:r w:rsidR="00291E06">
        <w:t>may need to completely rethink their strategy.</w:t>
      </w:r>
    </w:p>
    <w:p w14:paraId="0269FF1D" w14:textId="7331FD51" w:rsidR="003824C9" w:rsidRDefault="00F57D07" w:rsidP="00BD2028">
      <w:pPr>
        <w:spacing w:after="0"/>
        <w:ind w:left="0" w:firstLine="720"/>
      </w:pPr>
      <w:r w:rsidRPr="0013682D">
        <w:t>T</w:t>
      </w:r>
      <w:r w:rsidR="00BA3DE7" w:rsidRPr="0013682D">
        <w:t xml:space="preserve">he </w:t>
      </w:r>
      <w:r w:rsidRPr="0013682D">
        <w:t xml:space="preserve">multi-age </w:t>
      </w:r>
      <w:r w:rsidR="00BA3DE7" w:rsidRPr="0013682D">
        <w:t xml:space="preserve">model </w:t>
      </w:r>
      <w:r w:rsidRPr="0013682D">
        <w:t xml:space="preserve">or vertical tutoring </w:t>
      </w:r>
      <w:r w:rsidR="00BA3DE7" w:rsidRPr="0013682D">
        <w:t xml:space="preserve">system </w:t>
      </w:r>
      <w:r w:rsidRPr="0013682D">
        <w:t xml:space="preserve">(VT) describes schools that have abandoned their </w:t>
      </w:r>
      <w:r w:rsidR="008B2384" w:rsidRPr="0013682D">
        <w:t>form</w:t>
      </w:r>
      <w:r w:rsidR="00BA3DE7" w:rsidRPr="0013682D">
        <w:t>er</w:t>
      </w:r>
      <w:r w:rsidR="008B2384" w:rsidRPr="0013682D">
        <w:t xml:space="preserve"> </w:t>
      </w:r>
      <w:r w:rsidRPr="0013682D">
        <w:t>same-age iteration</w:t>
      </w:r>
      <w:r w:rsidR="009E1AB7">
        <w:t xml:space="preserve"> </w:t>
      </w:r>
      <w:r w:rsidR="0043174A">
        <w:t>choosing to</w:t>
      </w:r>
      <w:r w:rsidR="009E1AB7">
        <w:t xml:space="preserve"> adopt multi-age grouping as the</w:t>
      </w:r>
      <w:r w:rsidR="00F34325">
        <w:t>ir</w:t>
      </w:r>
      <w:r w:rsidR="009E1AB7">
        <w:t xml:space="preserve"> </w:t>
      </w:r>
      <w:r w:rsidR="003824C9">
        <w:t xml:space="preserve">preferred means of </w:t>
      </w:r>
      <w:r w:rsidR="009E1AB7">
        <w:t>organisation</w:t>
      </w:r>
      <w:r w:rsidR="003824C9">
        <w:t xml:space="preserve">. </w:t>
      </w:r>
      <w:r w:rsidRPr="0013682D">
        <w:t xml:space="preserve">These schools </w:t>
      </w:r>
      <w:r w:rsidR="0043174A">
        <w:t xml:space="preserve">recognised </w:t>
      </w:r>
      <w:r w:rsidR="00BD2028">
        <w:t>organisational</w:t>
      </w:r>
      <w:r w:rsidR="008B2384" w:rsidRPr="0013682D">
        <w:t xml:space="preserve"> frailties </w:t>
      </w:r>
      <w:r w:rsidR="00BD2028">
        <w:t>with</w:t>
      </w:r>
      <w:r w:rsidR="00F34325">
        <w:t>in</w:t>
      </w:r>
      <w:r w:rsidR="008B2384" w:rsidRPr="0013682D">
        <w:t xml:space="preserve"> the same-age </w:t>
      </w:r>
      <w:r w:rsidR="00BD2028">
        <w:t xml:space="preserve">system </w:t>
      </w:r>
      <w:r w:rsidR="008B2384" w:rsidRPr="0013682D">
        <w:t>that</w:t>
      </w:r>
      <w:r w:rsidR="00F34325">
        <w:t xml:space="preserve"> </w:t>
      </w:r>
      <w:r w:rsidR="00F34325">
        <w:lastRenderedPageBreak/>
        <w:t>persist</w:t>
      </w:r>
      <w:r w:rsidR="008B2384" w:rsidRPr="0013682D">
        <w:t xml:space="preserve"> over time </w:t>
      </w:r>
      <w:r w:rsidR="003824C9">
        <w:t>and</w:t>
      </w:r>
      <w:r w:rsidR="00F34325">
        <w:t xml:space="preserve"> </w:t>
      </w:r>
      <w:r w:rsidR="00556BD5">
        <w:t xml:space="preserve">cannot be corrected </w:t>
      </w:r>
      <w:r w:rsidR="008B2384" w:rsidRPr="0013682D">
        <w:t xml:space="preserve">regardless of the </w:t>
      </w:r>
      <w:r w:rsidR="00E66613" w:rsidRPr="0013682D">
        <w:t xml:space="preserve">combined </w:t>
      </w:r>
      <w:r w:rsidR="008B2384" w:rsidRPr="0013682D">
        <w:t xml:space="preserve">effort </w:t>
      </w:r>
      <w:r w:rsidR="00E66613" w:rsidRPr="0013682D">
        <w:t>of</w:t>
      </w:r>
      <w:r w:rsidR="008B2384" w:rsidRPr="0013682D">
        <w:t xml:space="preserve"> </w:t>
      </w:r>
      <w:r w:rsidR="003824C9">
        <w:t xml:space="preserve">school </w:t>
      </w:r>
      <w:r w:rsidR="008B2384" w:rsidRPr="0013682D">
        <w:t xml:space="preserve">practitioners, students and parents. </w:t>
      </w:r>
      <w:r w:rsidR="00BA3DE7" w:rsidRPr="0013682D">
        <w:t>While many schools adopt VT as a bolt-on change to their pastoral care strateg</w:t>
      </w:r>
      <w:r w:rsidR="00F34325">
        <w:t>y</w:t>
      </w:r>
      <w:r w:rsidR="00BA3DE7" w:rsidRPr="0013682D">
        <w:t>, m</w:t>
      </w:r>
      <w:r w:rsidR="00E66613" w:rsidRPr="0013682D">
        <w:t xml:space="preserve">ature VT schools have </w:t>
      </w:r>
      <w:r w:rsidR="00BA3DE7" w:rsidRPr="0013682D">
        <w:t>gone much further</w:t>
      </w:r>
      <w:r w:rsidR="00556BD5">
        <w:t>,</w:t>
      </w:r>
      <w:r w:rsidR="00BA3DE7" w:rsidRPr="0013682D">
        <w:t xml:space="preserve"> adopting </w:t>
      </w:r>
      <w:r w:rsidR="00E66613" w:rsidRPr="0013682D">
        <w:t xml:space="preserve">a </w:t>
      </w:r>
      <w:r w:rsidR="003824C9">
        <w:t xml:space="preserve">more </w:t>
      </w:r>
      <w:r w:rsidR="0043174A">
        <w:t xml:space="preserve">nuanced </w:t>
      </w:r>
      <w:r w:rsidR="00556BD5">
        <w:t xml:space="preserve">system-wide </w:t>
      </w:r>
      <w:r w:rsidR="00E66613" w:rsidRPr="0013682D">
        <w:t>approach</w:t>
      </w:r>
      <w:r w:rsidR="00556BD5">
        <w:t xml:space="preserve"> to management and leadership</w:t>
      </w:r>
      <w:r w:rsidR="00BA3DE7" w:rsidRPr="0013682D">
        <w:t>.</w:t>
      </w:r>
      <w:r w:rsidR="00E66613" w:rsidRPr="0013682D">
        <w:t xml:space="preserve"> </w:t>
      </w:r>
    </w:p>
    <w:p w14:paraId="648AA0A0" w14:textId="5E37B508" w:rsidR="003824C9" w:rsidRDefault="00EE30BE" w:rsidP="003824C9">
      <w:pPr>
        <w:spacing w:after="0"/>
        <w:ind w:left="0" w:firstLine="720"/>
      </w:pPr>
      <w:r w:rsidRPr="0013682D">
        <w:t xml:space="preserve">VT schools begin by adopting a </w:t>
      </w:r>
      <w:r w:rsidR="00E66613" w:rsidRPr="0013682D">
        <w:t xml:space="preserve">seemingly innocuous </w:t>
      </w:r>
      <w:r w:rsidR="00F57D07" w:rsidRPr="0013682D">
        <w:t>organisational change</w:t>
      </w:r>
      <w:r w:rsidRPr="0013682D">
        <w:t>,</w:t>
      </w:r>
      <w:r w:rsidR="00F57D07" w:rsidRPr="0013682D">
        <w:t xml:space="preserve"> repopulating tutor </w:t>
      </w:r>
      <w:r w:rsidRPr="0013682D">
        <w:t>time (</w:t>
      </w:r>
      <w:r w:rsidR="00E66613" w:rsidRPr="0013682D">
        <w:t xml:space="preserve">around twenty minutes </w:t>
      </w:r>
      <w:r w:rsidR="001B2FFC">
        <w:t>each</w:t>
      </w:r>
      <w:r w:rsidR="00E66613" w:rsidRPr="0013682D">
        <w:t xml:space="preserve"> day</w:t>
      </w:r>
      <w:r w:rsidRPr="0013682D">
        <w:t>)</w:t>
      </w:r>
      <w:r w:rsidR="00E66613" w:rsidRPr="0013682D">
        <w:t xml:space="preserve"> </w:t>
      </w:r>
      <w:r w:rsidR="00F57D07" w:rsidRPr="0013682D">
        <w:t>with students f</w:t>
      </w:r>
      <w:r w:rsidR="00E66613" w:rsidRPr="0013682D">
        <w:t xml:space="preserve">rom </w:t>
      </w:r>
      <w:r w:rsidR="00F57D07" w:rsidRPr="0013682D">
        <w:t>all age</w:t>
      </w:r>
      <w:r w:rsidR="00E66613" w:rsidRPr="0013682D">
        <w:t xml:space="preserve"> groups. </w:t>
      </w:r>
      <w:r w:rsidR="0043174A">
        <w:t xml:space="preserve">Classrooms remain largely unaffected although some schools </w:t>
      </w:r>
      <w:r w:rsidR="006409AD">
        <w:t xml:space="preserve">also </w:t>
      </w:r>
      <w:r w:rsidR="0043174A">
        <w:t xml:space="preserve">explore multi-age classes. </w:t>
      </w:r>
      <w:r w:rsidRPr="0013682D">
        <w:t xml:space="preserve">Mature VT </w:t>
      </w:r>
      <w:r w:rsidR="006409AD">
        <w:t xml:space="preserve">schools </w:t>
      </w:r>
      <w:r w:rsidR="006409AD" w:rsidRPr="0013682D">
        <w:t xml:space="preserve">redesign their operational structure </w:t>
      </w:r>
      <w:r w:rsidR="006409AD">
        <w:t xml:space="preserve">from the base up: i.e. from the </w:t>
      </w:r>
      <w:r w:rsidRPr="0013682D">
        <w:t>complex</w:t>
      </w:r>
      <w:r w:rsidR="00556BD5">
        <w:t xml:space="preserve">ity </w:t>
      </w:r>
      <w:r w:rsidR="001B2FFC">
        <w:t xml:space="preserve">of relationships </w:t>
      </w:r>
      <w:r w:rsidR="006409AD">
        <w:t xml:space="preserve">that arise within </w:t>
      </w:r>
      <w:r w:rsidRPr="0013682D">
        <w:t>multi-age tutor groups</w:t>
      </w:r>
      <w:r w:rsidR="006409AD">
        <w:t xml:space="preserve">. When allowed to run its course, this domino effect builds </w:t>
      </w:r>
      <w:r w:rsidR="004B18C9">
        <w:t xml:space="preserve">a </w:t>
      </w:r>
      <w:r w:rsidR="00E203A7" w:rsidRPr="0013682D">
        <w:t xml:space="preserve">complex and </w:t>
      </w:r>
      <w:r w:rsidRPr="0013682D">
        <w:t>sophisticated organisational network</w:t>
      </w:r>
      <w:r w:rsidR="00E203A7" w:rsidRPr="0013682D">
        <w:t xml:space="preserve"> </w:t>
      </w:r>
      <w:r w:rsidRPr="0013682D">
        <w:t xml:space="preserve">of </w:t>
      </w:r>
      <w:r w:rsidR="00F57D07" w:rsidRPr="0013682D">
        <w:t>soci</w:t>
      </w:r>
      <w:r w:rsidRPr="0013682D">
        <w:t>o/learning re</w:t>
      </w:r>
      <w:r w:rsidR="00F57D07" w:rsidRPr="0013682D">
        <w:t>lationships</w:t>
      </w:r>
      <w:r w:rsidR="006409AD">
        <w:t xml:space="preserve"> which </w:t>
      </w:r>
      <w:r w:rsidR="004B18C9">
        <w:t xml:space="preserve">changes </w:t>
      </w:r>
      <w:r w:rsidR="001B2FFC">
        <w:t>the operational form of the school</w:t>
      </w:r>
      <w:r w:rsidR="000440A1">
        <w:t xml:space="preserve"> to one able to </w:t>
      </w:r>
      <w:r w:rsidR="004B18C9">
        <w:t>liberat</w:t>
      </w:r>
      <w:r w:rsidR="006409AD">
        <w:t xml:space="preserve">e </w:t>
      </w:r>
      <w:r w:rsidR="004B18C9">
        <w:t>structure</w:t>
      </w:r>
      <w:r w:rsidR="003824C9">
        <w:t xml:space="preserve"> and </w:t>
      </w:r>
      <w:r w:rsidR="006409AD">
        <w:t xml:space="preserve">improve </w:t>
      </w:r>
      <w:r w:rsidR="003824C9">
        <w:t>planning processes</w:t>
      </w:r>
      <w:r w:rsidR="006409AD">
        <w:t xml:space="preserve"> by harnessing tacit learning</w:t>
      </w:r>
      <w:r w:rsidR="004B18C9">
        <w:t xml:space="preserve">. </w:t>
      </w:r>
      <w:r w:rsidR="00E203A7" w:rsidRPr="0013682D">
        <w:t xml:space="preserve">The cumulative effect is </w:t>
      </w:r>
      <w:r w:rsidR="004B18C9">
        <w:t xml:space="preserve">to </w:t>
      </w:r>
      <w:r w:rsidR="00E203A7" w:rsidRPr="0013682D">
        <w:t xml:space="preserve">increase </w:t>
      </w:r>
      <w:r w:rsidR="004B18C9">
        <w:t xml:space="preserve">the school’s organisational </w:t>
      </w:r>
      <w:r w:rsidR="00E203A7" w:rsidRPr="0013682D">
        <w:t>capacity for learning</w:t>
      </w:r>
      <w:r w:rsidR="004B18C9">
        <w:t xml:space="preserve">, a precursor towards the </w:t>
      </w:r>
      <w:r w:rsidR="001B2FFC">
        <w:t>notion</w:t>
      </w:r>
      <w:r w:rsidR="004B18C9">
        <w:t xml:space="preserve"> of a learning organisation.</w:t>
      </w:r>
      <w:r w:rsidR="003824C9">
        <w:t xml:space="preserve"> </w:t>
      </w:r>
    </w:p>
    <w:p w14:paraId="105478E3" w14:textId="6B83BF46" w:rsidR="00E66613" w:rsidRPr="0013682D" w:rsidRDefault="00E66613" w:rsidP="003824C9">
      <w:pPr>
        <w:spacing w:after="0"/>
        <w:ind w:left="0" w:firstLine="720"/>
      </w:pPr>
      <w:r w:rsidRPr="0013682D">
        <w:t xml:space="preserve">Set out below is a </w:t>
      </w:r>
      <w:r w:rsidR="003824C9">
        <w:t xml:space="preserve">short </w:t>
      </w:r>
      <w:r w:rsidRPr="0013682D">
        <w:t xml:space="preserve">review of </w:t>
      </w:r>
      <w:r w:rsidR="00CB51CD" w:rsidRPr="0013682D">
        <w:t>selected</w:t>
      </w:r>
      <w:r w:rsidRPr="0013682D">
        <w:t xml:space="preserve"> </w:t>
      </w:r>
      <w:r w:rsidR="00344A10">
        <w:t xml:space="preserve">literature </w:t>
      </w:r>
      <w:r w:rsidR="00A77134">
        <w:t>referenc</w:t>
      </w:r>
      <w:r w:rsidR="001B2FFC">
        <w:t>ing</w:t>
      </w:r>
      <w:r w:rsidR="00A77134">
        <w:t xml:space="preserve"> the relationship between organisation and learning. </w:t>
      </w:r>
      <w:r w:rsidR="00C31040">
        <w:t xml:space="preserve">This is linked to phronetic organisational research and </w:t>
      </w:r>
      <w:r w:rsidR="00344A10">
        <w:t xml:space="preserve">phronetic social science and </w:t>
      </w:r>
      <w:r w:rsidR="00C31040">
        <w:t xml:space="preserve">the pervasive role of power in </w:t>
      </w:r>
      <w:r w:rsidR="001B2FFC">
        <w:t xml:space="preserve">management </w:t>
      </w:r>
      <w:r w:rsidR="00C31040">
        <w:t xml:space="preserve">planning </w:t>
      </w:r>
      <w:r w:rsidR="001B2FFC">
        <w:t xml:space="preserve">and praxis </w:t>
      </w:r>
      <w:r w:rsidR="00C31040">
        <w:t>(Flyvbjerg 2001). Five</w:t>
      </w:r>
      <w:r w:rsidR="004B18C9">
        <w:t xml:space="preserve"> </w:t>
      </w:r>
      <w:r w:rsidR="003824C9">
        <w:t xml:space="preserve">features pertinent to </w:t>
      </w:r>
      <w:r w:rsidR="004B18C9">
        <w:t>organis</w:t>
      </w:r>
      <w:r w:rsidR="00840AE5">
        <w:t xml:space="preserve">ational </w:t>
      </w:r>
      <w:r w:rsidR="001B2FFC">
        <w:t xml:space="preserve">learning </w:t>
      </w:r>
      <w:r w:rsidR="003824C9">
        <w:t xml:space="preserve">are </w:t>
      </w:r>
      <w:r w:rsidR="00CA17B1">
        <w:t xml:space="preserve">identified to provide a testbed for operational practices used in schools. </w:t>
      </w:r>
      <w:r w:rsidR="005C6E0D">
        <w:t xml:space="preserve">Using the </w:t>
      </w:r>
      <w:r w:rsidR="00344A10">
        <w:t xml:space="preserve">narrative </w:t>
      </w:r>
      <w:r w:rsidR="005C6E0D">
        <w:t xml:space="preserve">of </w:t>
      </w:r>
      <w:r w:rsidR="00344A10">
        <w:t>schools engaged in transition</w:t>
      </w:r>
      <w:r w:rsidR="005C6E0D">
        <w:t xml:space="preserve">, </w:t>
      </w:r>
      <w:r w:rsidR="00344A10">
        <w:t xml:space="preserve">the same-age system is </w:t>
      </w:r>
      <w:r w:rsidR="00CA17B1">
        <w:t xml:space="preserve">then </w:t>
      </w:r>
      <w:r w:rsidR="00344A10">
        <w:t xml:space="preserve">problematized </w:t>
      </w:r>
      <w:r w:rsidR="00CA17B1">
        <w:t xml:space="preserve">and interpreted </w:t>
      </w:r>
      <w:r w:rsidR="00344A10">
        <w:t xml:space="preserve">to reveal </w:t>
      </w:r>
      <w:r w:rsidR="00CA17B1">
        <w:t>underlying organisational a</w:t>
      </w:r>
      <w:r w:rsidR="00344A10">
        <w:t xml:space="preserve">ssumptions and practices. The VT system is presented as a design solution </w:t>
      </w:r>
      <w:r w:rsidR="005C6E0D">
        <w:t xml:space="preserve">formulated by schools </w:t>
      </w:r>
      <w:r w:rsidR="00344A10">
        <w:t xml:space="preserve">to </w:t>
      </w:r>
      <w:r w:rsidR="005C6E0D">
        <w:t xml:space="preserve">deal with </w:t>
      </w:r>
      <w:r w:rsidR="00344A10">
        <w:t xml:space="preserve">the challenges </w:t>
      </w:r>
      <w:r w:rsidR="005C6E0D">
        <w:t xml:space="preserve">they </w:t>
      </w:r>
      <w:r w:rsidR="00344A10">
        <w:t xml:space="preserve">encountered in </w:t>
      </w:r>
      <w:r w:rsidR="005C6E0D">
        <w:t>their</w:t>
      </w:r>
      <w:r w:rsidR="00344A10">
        <w:t xml:space="preserve"> </w:t>
      </w:r>
      <w:r w:rsidR="005C6E0D">
        <w:t xml:space="preserve">former </w:t>
      </w:r>
      <w:r w:rsidR="00344A10">
        <w:t xml:space="preserve">same-age iteration. </w:t>
      </w:r>
      <w:r w:rsidR="0081338D">
        <w:t>Using the descriptors from the two systems of organisation, these a</w:t>
      </w:r>
      <w:r w:rsidR="00344A10">
        <w:t xml:space="preserve">re then tabulated (Table 1) to highlight </w:t>
      </w:r>
      <w:r w:rsidR="0081338D">
        <w:t xml:space="preserve">their </w:t>
      </w:r>
      <w:r w:rsidR="00344A10">
        <w:t xml:space="preserve">capacity for organisational </w:t>
      </w:r>
      <w:r w:rsidR="0081338D">
        <w:t>(</w:t>
      </w:r>
      <w:r w:rsidR="00344A10">
        <w:t>and individual</w:t>
      </w:r>
      <w:r w:rsidR="0081338D">
        <w:t>)</w:t>
      </w:r>
      <w:r w:rsidR="00344A10">
        <w:t xml:space="preserve"> learning. </w:t>
      </w:r>
      <w:r w:rsidR="00840AE5">
        <w:t>Th</w:t>
      </w:r>
      <w:r w:rsidR="004F1807">
        <w:t xml:space="preserve">e paper concludes with a discussion on the implications for schools and </w:t>
      </w:r>
      <w:r w:rsidR="0081338D">
        <w:t xml:space="preserve">those </w:t>
      </w:r>
      <w:r w:rsidR="005C6E0D">
        <w:t>reformers</w:t>
      </w:r>
      <w:r w:rsidR="004F1807">
        <w:t xml:space="preserve"> </w:t>
      </w:r>
      <w:r w:rsidR="0081338D">
        <w:t xml:space="preserve">wishing </w:t>
      </w:r>
      <w:r w:rsidR="004F1807">
        <w:t>to develop schools as learning organisations</w:t>
      </w:r>
      <w:r w:rsidR="00E9168D" w:rsidRPr="0013682D">
        <w:t xml:space="preserve">. </w:t>
      </w:r>
    </w:p>
    <w:p w14:paraId="4063A53D" w14:textId="77777777" w:rsidR="005C6E0D" w:rsidRDefault="005C6E0D" w:rsidP="0038181E">
      <w:pPr>
        <w:spacing w:after="0"/>
        <w:ind w:left="0"/>
        <w:rPr>
          <w:b/>
        </w:rPr>
      </w:pPr>
    </w:p>
    <w:p w14:paraId="6D948AD6" w14:textId="2EDBC6BA" w:rsidR="0038181E" w:rsidRPr="0013682D" w:rsidRDefault="00825ECB" w:rsidP="0038181E">
      <w:pPr>
        <w:spacing w:after="0"/>
        <w:ind w:left="0"/>
        <w:rPr>
          <w:b/>
        </w:rPr>
      </w:pPr>
      <w:r w:rsidRPr="0013682D">
        <w:rPr>
          <w:b/>
        </w:rPr>
        <w:t xml:space="preserve">Navigating the </w:t>
      </w:r>
      <w:r w:rsidR="0038181E" w:rsidRPr="0013682D">
        <w:rPr>
          <w:b/>
        </w:rPr>
        <w:t>literature</w:t>
      </w:r>
    </w:p>
    <w:p w14:paraId="3CF94CC6" w14:textId="6818A83B" w:rsidR="00EA781F" w:rsidRDefault="00704C29" w:rsidP="00EA781F">
      <w:pPr>
        <w:spacing w:after="0"/>
        <w:ind w:left="0"/>
      </w:pPr>
      <w:r w:rsidRPr="0013682D">
        <w:t xml:space="preserve">Pedler, Burgoyne and Boydell (1989: 2) define the </w:t>
      </w:r>
      <w:r w:rsidR="005C6E0D">
        <w:t>learning organization</w:t>
      </w:r>
      <w:r w:rsidRPr="0013682D">
        <w:t xml:space="preserve"> as one that “facilitates the learning of all its members and continuously transforms itself and its context.” </w:t>
      </w:r>
      <w:r w:rsidR="005C6E0D">
        <w:t xml:space="preserve">According to </w:t>
      </w:r>
      <w:r w:rsidR="005C6E0D" w:rsidRPr="0013682D">
        <w:t>Weick and West</w:t>
      </w:r>
      <w:r w:rsidR="005C6E0D">
        <w:t>le</w:t>
      </w:r>
      <w:r w:rsidR="005C6E0D" w:rsidRPr="0013682D">
        <w:t xml:space="preserve">y </w:t>
      </w:r>
      <w:r w:rsidR="005C6E0D">
        <w:t>(</w:t>
      </w:r>
      <w:r w:rsidR="005C6E0D" w:rsidRPr="0013682D">
        <w:t>1996: p. 192</w:t>
      </w:r>
      <w:r w:rsidR="005C6E0D">
        <w:t xml:space="preserve">) </w:t>
      </w:r>
      <w:r w:rsidR="0081338D">
        <w:t>t</w:t>
      </w:r>
      <w:r w:rsidRPr="0013682D">
        <w:t xml:space="preserve">his </w:t>
      </w:r>
      <w:r w:rsidR="001B2FFC">
        <w:t xml:space="preserve">means </w:t>
      </w:r>
      <w:r w:rsidR="000E023A" w:rsidRPr="0013682D">
        <w:t>“getting the organisation right”</w:t>
      </w:r>
      <w:r w:rsidR="005C6E0D">
        <w:t>;</w:t>
      </w:r>
      <w:r w:rsidR="0081338D">
        <w:t xml:space="preserve"> i.e. </w:t>
      </w:r>
      <w:r w:rsidR="005C6E0D">
        <w:t xml:space="preserve">finding a balance between control and </w:t>
      </w:r>
      <w:r w:rsidR="001B2FFC">
        <w:t xml:space="preserve">the kind of organisation </w:t>
      </w:r>
      <w:r w:rsidR="000E023A" w:rsidRPr="0013682D">
        <w:t xml:space="preserve">that enables </w:t>
      </w:r>
      <w:r w:rsidR="0081338D">
        <w:t>actors (school staff</w:t>
      </w:r>
      <w:r w:rsidR="000E023A" w:rsidRPr="0013682D">
        <w:t>, students, and parents</w:t>
      </w:r>
      <w:r w:rsidR="0081338D">
        <w:t>)</w:t>
      </w:r>
      <w:r w:rsidR="000E023A" w:rsidRPr="0013682D">
        <w:t xml:space="preserve"> to </w:t>
      </w:r>
      <w:r w:rsidR="0081338D">
        <w:t xml:space="preserve">collaborate </w:t>
      </w:r>
      <w:r w:rsidR="000E023A" w:rsidRPr="0013682D">
        <w:t xml:space="preserve">in </w:t>
      </w:r>
      <w:r w:rsidR="0081338D">
        <w:t xml:space="preserve">supporting and promoting </w:t>
      </w:r>
      <w:r w:rsidR="000E023A" w:rsidRPr="0013682D">
        <w:t>learning</w:t>
      </w:r>
      <w:r w:rsidR="005C6E0D">
        <w:t xml:space="preserve"> and influence planning. </w:t>
      </w:r>
      <w:r w:rsidR="000E023A" w:rsidRPr="0013682D">
        <w:t xml:space="preserve">To develop such contextual reciprocity </w:t>
      </w:r>
      <w:r w:rsidR="005C6E0D">
        <w:t xml:space="preserve">hints at </w:t>
      </w:r>
      <w:r w:rsidRPr="0013682D">
        <w:t>the kind of liberated structures described in complex adaptive theory (Nason 2017</w:t>
      </w:r>
      <w:r w:rsidR="00840AE5">
        <w:t>;</w:t>
      </w:r>
      <w:r w:rsidRPr="0013682D">
        <w:t xml:space="preserve"> Weick 2002)</w:t>
      </w:r>
      <w:r w:rsidR="00840AE5">
        <w:t>. “Getting the organisation right”</w:t>
      </w:r>
      <w:r w:rsidR="00DC031C">
        <w:t xml:space="preserve"> </w:t>
      </w:r>
      <w:r w:rsidR="0041184A">
        <w:t xml:space="preserve">requires </w:t>
      </w:r>
      <w:r w:rsidR="00DC031C">
        <w:t xml:space="preserve">a </w:t>
      </w:r>
      <w:r w:rsidR="0041184A">
        <w:t>balanc</w:t>
      </w:r>
      <w:r w:rsidR="00DC031C">
        <w:t>e between</w:t>
      </w:r>
      <w:r w:rsidR="0041184A">
        <w:t xml:space="preserve"> the opposing tensions of organizing and learning</w:t>
      </w:r>
      <w:r w:rsidR="0081338D">
        <w:t xml:space="preserve"> (Weick and Westley p. 190): </w:t>
      </w:r>
      <w:r w:rsidR="005A7D33">
        <w:t>“To learn is to disorganize and increase variety. To organise is to forget and reduce variety.”</w:t>
      </w:r>
      <w:r w:rsidR="00DC031C">
        <w:t xml:space="preserve"> </w:t>
      </w:r>
      <w:r w:rsidR="005A7D33">
        <w:t xml:space="preserve">This </w:t>
      </w:r>
      <w:r w:rsidR="0041184A">
        <w:t xml:space="preserve">suggests </w:t>
      </w:r>
      <w:r w:rsidR="005A7D33">
        <w:t>that to understand a system</w:t>
      </w:r>
      <w:r w:rsidR="00E75C0E">
        <w:t>’</w:t>
      </w:r>
      <w:r w:rsidR="005A7D33">
        <w:t xml:space="preserve">s </w:t>
      </w:r>
      <w:r w:rsidR="00E72C53">
        <w:t xml:space="preserve">capacity </w:t>
      </w:r>
      <w:r w:rsidR="005A7D33">
        <w:t xml:space="preserve">for organisational learning </w:t>
      </w:r>
      <w:r w:rsidR="00E75C0E">
        <w:t xml:space="preserve">it is necessary to inquire into the nature of </w:t>
      </w:r>
      <w:r w:rsidR="00E72C53">
        <w:t>an</w:t>
      </w:r>
      <w:r w:rsidR="00E75C0E">
        <w:t xml:space="preserve"> organisation</w:t>
      </w:r>
      <w:r w:rsidR="00E72C53">
        <w:t>’s</w:t>
      </w:r>
      <w:r w:rsidR="00E75C0E">
        <w:t xml:space="preserve"> connectivity</w:t>
      </w:r>
      <w:r w:rsidR="00E72C53">
        <w:t xml:space="preserve">, the organisational arrangements that either enable or disable learning. </w:t>
      </w:r>
      <w:r w:rsidR="00DC031C">
        <w:t>At the extreme, both t</w:t>
      </w:r>
      <w:r w:rsidR="0041184A">
        <w:t xml:space="preserve">oo much </w:t>
      </w:r>
      <w:r w:rsidR="00DC031C">
        <w:t>control</w:t>
      </w:r>
      <w:r w:rsidR="0041184A">
        <w:t xml:space="preserve"> and too little “results in a paralyzed organization” (p. 195)</w:t>
      </w:r>
    </w:p>
    <w:p w14:paraId="14FACF9B" w14:textId="5BAEA927" w:rsidR="00984E8F" w:rsidRDefault="00984E8F" w:rsidP="00EA781F">
      <w:pPr>
        <w:spacing w:after="0"/>
        <w:ind w:left="0"/>
      </w:pPr>
      <w:r>
        <w:tab/>
      </w:r>
      <w:r w:rsidRPr="00984E8F">
        <w:t xml:space="preserve">The defining characteristics of a learning organisation are relational, and this poses complex challenges about organisational strategies and management praxis. Senge (2006: 3) describes learning organizations as “organizations where people continually expand their capacity to create the results they truly desire, where new and expansive patterns of thinking are nurtured, where collective aspiration is set free, and where people are continually learning to learn together.” This ontological and almost spiritual perspective resonates throughout much of the learning organization literature creating considerable interest, confusion, and debate while trying to highlight the importance of the human condition in organisational theory and practice (Porth and Bausch, 1999; Howard, 2002: p. 230-242; Sorakraikitikul and Siengthai, 2014: 175-192, Flood and Romm, 2018: p. 267). Like Moses, Senge stands accused of delivering five of the necessary commandments needed </w:t>
      </w:r>
      <w:r w:rsidRPr="00984E8F">
        <w:lastRenderedPageBreak/>
        <w:t>to form a learning organization but failing to lead the Systems Thinking Tribe into any Promised Land.</w:t>
      </w:r>
    </w:p>
    <w:p w14:paraId="3AAF087E" w14:textId="7FC96B06" w:rsidR="009602B9" w:rsidRDefault="00233ABD" w:rsidP="00D05ED0">
      <w:pPr>
        <w:spacing w:after="0"/>
        <w:ind w:left="0" w:firstLine="720"/>
      </w:pPr>
      <w:r>
        <w:t>Edmondsen and Noingeon (1998) describe organisational learning as “</w:t>
      </w:r>
      <w:r w:rsidRPr="00233ABD">
        <w:t>a process in which an organization’s members actively use data to guide behavio</w:t>
      </w:r>
      <w:r>
        <w:t>u</w:t>
      </w:r>
      <w:r w:rsidRPr="00233ABD">
        <w:t>r in such a way as to promote the ongoing adaptation of the organization</w:t>
      </w:r>
      <w:r>
        <w:t xml:space="preserve">.” </w:t>
      </w:r>
      <w:r w:rsidR="009602B9">
        <w:t>Data refers to “</w:t>
      </w:r>
      <w:r w:rsidRPr="00233ABD">
        <w:t>task-relevant information</w:t>
      </w:r>
      <w:r w:rsidR="009602B9">
        <w:t xml:space="preserve">” (p. 22) needed to support and improve performance. </w:t>
      </w:r>
      <w:r w:rsidR="00EA781F">
        <w:t xml:space="preserve">How schools </w:t>
      </w:r>
      <w:r w:rsidR="00DC031C">
        <w:t xml:space="preserve">identify </w:t>
      </w:r>
      <w:r w:rsidR="00984E8F">
        <w:t xml:space="preserve">data </w:t>
      </w:r>
      <w:r w:rsidR="00DC031C">
        <w:t xml:space="preserve">and </w:t>
      </w:r>
      <w:r w:rsidR="00EA781F">
        <w:t>view th</w:t>
      </w:r>
      <w:r w:rsidR="00984E8F">
        <w:t>e</w:t>
      </w:r>
      <w:r w:rsidR="00EA781F">
        <w:t xml:space="preserve"> process of collection is critical to organisational learning</w:t>
      </w:r>
      <w:r w:rsidR="00D05ED0">
        <w:t>;</w:t>
      </w:r>
      <w:r w:rsidR="00F46CDA">
        <w:t xml:space="preserve"> d</w:t>
      </w:r>
      <w:r w:rsidR="00EA781F">
        <w:t xml:space="preserve">ata </w:t>
      </w:r>
      <w:r w:rsidR="00984E8F">
        <w:t xml:space="preserve">can be </w:t>
      </w:r>
      <w:r w:rsidR="00EA781F">
        <w:t xml:space="preserve">narrowly defined as </w:t>
      </w:r>
      <w:r w:rsidR="00F46CDA">
        <w:t xml:space="preserve">standardised </w:t>
      </w:r>
      <w:r w:rsidR="00EA781F">
        <w:t xml:space="preserve">performance grades </w:t>
      </w:r>
      <w:r w:rsidR="00F46CDA">
        <w:t xml:space="preserve">but </w:t>
      </w:r>
      <w:r w:rsidR="00EA781F">
        <w:t xml:space="preserve">can </w:t>
      </w:r>
      <w:r w:rsidR="00984E8F">
        <w:t xml:space="preserve">also </w:t>
      </w:r>
      <w:r w:rsidR="00EA781F">
        <w:t>refer to the tacit knowledge harvested from loose and tight networks of staff, students and parents acting agentially</w:t>
      </w:r>
      <w:r w:rsidR="00984E8F">
        <w:t xml:space="preserve"> (see Granovetter 1977)</w:t>
      </w:r>
      <w:r w:rsidR="00EA781F">
        <w:t xml:space="preserve">. </w:t>
      </w:r>
      <w:r w:rsidR="006C64D0">
        <w:t xml:space="preserve">The </w:t>
      </w:r>
      <w:r w:rsidR="00984E8F">
        <w:t>former leans toward a narrowly focused and controlled form of organisation while the latter requires a redistribution of power and a willingness to embrace unpredictability. How these are b</w:t>
      </w:r>
      <w:r w:rsidR="006C64D0">
        <w:t xml:space="preserve">alanced </w:t>
      </w:r>
      <w:r w:rsidR="00F46CDA">
        <w:t xml:space="preserve">impacts on </w:t>
      </w:r>
      <w:r w:rsidR="00D05ED0">
        <w:t>any</w:t>
      </w:r>
      <w:r w:rsidR="006C64D0">
        <w:t xml:space="preserve"> organisation</w:t>
      </w:r>
      <w:r w:rsidR="00984E8F">
        <w:t>al</w:t>
      </w:r>
      <w:r w:rsidR="006C64D0">
        <w:t xml:space="preserve"> capacity for learning. </w:t>
      </w:r>
      <w:r w:rsidR="00E72C53">
        <w:t>Effectively</w:t>
      </w:r>
      <w:r w:rsidR="009602B9">
        <w:t>,</w:t>
      </w:r>
      <w:r w:rsidR="00E72C53">
        <w:t xml:space="preserve"> o</w:t>
      </w:r>
      <w:r w:rsidR="00E75C0E">
        <w:t xml:space="preserve">rganisational learning </w:t>
      </w:r>
      <w:r w:rsidR="0003621A">
        <w:t xml:space="preserve">literature </w:t>
      </w:r>
      <w:r w:rsidR="00E75C0E">
        <w:t>concerns the way people learn in organisations</w:t>
      </w:r>
      <w:r w:rsidR="0003621A">
        <w:t xml:space="preserve"> </w:t>
      </w:r>
      <w:r w:rsidR="00EA781F">
        <w:t xml:space="preserve">while </w:t>
      </w:r>
      <w:r w:rsidR="0003621A">
        <w:t xml:space="preserve">the learning organisation seeks to describe the (ideal) form </w:t>
      </w:r>
      <w:r>
        <w:t>needed for such</w:t>
      </w:r>
      <w:r w:rsidR="0003621A">
        <w:t xml:space="preserve"> learning </w:t>
      </w:r>
      <w:r w:rsidR="009602B9">
        <w:t xml:space="preserve">to </w:t>
      </w:r>
      <w:r w:rsidR="00EA781F">
        <w:t>occur</w:t>
      </w:r>
      <w:r w:rsidR="009602B9">
        <w:t xml:space="preserve"> </w:t>
      </w:r>
      <w:r w:rsidR="0003621A">
        <w:t>(</w:t>
      </w:r>
      <w:r w:rsidR="009602B9">
        <w:t xml:space="preserve">see </w:t>
      </w:r>
      <w:r w:rsidR="0003621A">
        <w:t>Easterby-Smith and Araujo 1999)</w:t>
      </w:r>
      <w:r>
        <w:t xml:space="preserve">. </w:t>
      </w:r>
    </w:p>
    <w:p w14:paraId="0BC4075D" w14:textId="3AEEA772" w:rsidR="00774EC4" w:rsidRPr="0013682D" w:rsidRDefault="00704C29" w:rsidP="009602B9">
      <w:pPr>
        <w:spacing w:after="0"/>
        <w:ind w:left="0" w:firstLine="720"/>
      </w:pPr>
      <w:r w:rsidRPr="0013682D">
        <w:t>For Field (2019: p. 1108) t</w:t>
      </w:r>
      <w:r w:rsidR="00774EC4" w:rsidRPr="0013682D">
        <w:t xml:space="preserve">his has created a “smorgasbord of terms and concepts from which different investigators can take their pick </w:t>
      </w:r>
      <w:r w:rsidR="00B445B7">
        <w:t xml:space="preserve">while </w:t>
      </w:r>
      <w:r w:rsidR="00774EC4" w:rsidRPr="0013682D">
        <w:t>assert</w:t>
      </w:r>
      <w:r w:rsidR="00B445B7">
        <w:t>ing</w:t>
      </w:r>
      <w:r w:rsidR="00774EC4" w:rsidRPr="0013682D">
        <w:t xml:space="preserve"> that their choice represents </w:t>
      </w:r>
      <w:r w:rsidR="002E3064" w:rsidRPr="0013682D">
        <w:t xml:space="preserve">the essence of the learning organisation”. </w:t>
      </w:r>
      <w:r w:rsidRPr="0013682D">
        <w:t xml:space="preserve">In </w:t>
      </w:r>
      <w:r w:rsidR="00B445B7">
        <w:t xml:space="preserve">such </w:t>
      </w:r>
      <w:r w:rsidR="00070DA3">
        <w:t>a</w:t>
      </w:r>
      <w:r w:rsidRPr="0013682D">
        <w:t xml:space="preserve"> </w:t>
      </w:r>
      <w:r w:rsidR="00774EC4" w:rsidRPr="0013682D">
        <w:t xml:space="preserve">landscape of competing hypotheses </w:t>
      </w:r>
      <w:r w:rsidR="00837437" w:rsidRPr="0013682D">
        <w:t>where</w:t>
      </w:r>
      <w:r w:rsidR="00774EC4" w:rsidRPr="0013682D">
        <w:t xml:space="preserve"> </w:t>
      </w:r>
      <w:r w:rsidR="00837437" w:rsidRPr="0013682D">
        <w:t xml:space="preserve">every </w:t>
      </w:r>
      <w:r w:rsidR="00774EC4" w:rsidRPr="0013682D">
        <w:t>interpretation</w:t>
      </w:r>
      <w:r w:rsidR="00837437" w:rsidRPr="0013682D">
        <w:t xml:space="preserve"> appears credible, </w:t>
      </w:r>
      <w:r w:rsidR="00812D8C" w:rsidRPr="0013682D">
        <w:t xml:space="preserve">it is possible to “get away with almost anything” </w:t>
      </w:r>
      <w:r w:rsidR="002E3064" w:rsidRPr="0013682D">
        <w:t>(</w:t>
      </w:r>
      <w:r w:rsidR="00CE26F0" w:rsidRPr="0013682D">
        <w:rPr>
          <w:rFonts w:cstheme="minorHAnsi"/>
        </w:rPr>
        <w:t>Ö</w:t>
      </w:r>
      <w:r w:rsidR="002E3064" w:rsidRPr="0013682D">
        <w:t>rtenblad 2007: p. 108</w:t>
      </w:r>
      <w:r w:rsidR="00812D8C" w:rsidRPr="0013682D">
        <w:t xml:space="preserve">; </w:t>
      </w:r>
      <w:r w:rsidR="00774EC4" w:rsidRPr="0013682D">
        <w:t>quoted in Fiel</w:t>
      </w:r>
      <w:r w:rsidR="00837437" w:rsidRPr="0013682D">
        <w:t xml:space="preserve">d, </w:t>
      </w:r>
      <w:r w:rsidR="00774EC4" w:rsidRPr="0013682D">
        <w:t xml:space="preserve">p. 1108). </w:t>
      </w:r>
      <w:r w:rsidR="00042B6A" w:rsidRPr="0013682D">
        <w:t xml:space="preserve">In his indictment of the state of play, </w:t>
      </w:r>
      <w:r w:rsidR="00AB6C7E" w:rsidRPr="0013682D">
        <w:t>Field goes further, identifying three important challenges</w:t>
      </w:r>
      <w:r w:rsidR="00B445B7">
        <w:t>;</w:t>
      </w:r>
      <w:r w:rsidR="00AB6C7E" w:rsidRPr="0013682D">
        <w:t xml:space="preserve"> “First, there is no agreement about what the phrase ‘school as a learning organisation’ means; second, most accounts of schools as learning organisations</w:t>
      </w:r>
      <w:r w:rsidR="00042B6A" w:rsidRPr="0013682D">
        <w:t xml:space="preserve"> adopt an unrealistic, apolitical perspective on school improvement that ignores the impact of interest differences on willingness to share learning; and third, much of the scholarship advocating that schools operate as learning organizations is of poor quality” (p. 1108).</w:t>
      </w:r>
      <w:r w:rsidR="00812D8C" w:rsidRPr="0013682D">
        <w:t xml:space="preserve"> Paradoxically</w:t>
      </w:r>
      <w:r w:rsidR="00CE26F0" w:rsidRPr="0013682D">
        <w:t xml:space="preserve">, </w:t>
      </w:r>
      <w:r w:rsidR="00812D8C" w:rsidRPr="0013682D">
        <w:t xml:space="preserve">in his second criticism, Field </w:t>
      </w:r>
      <w:r w:rsidR="00837437" w:rsidRPr="0013682D">
        <w:t>offers</w:t>
      </w:r>
      <w:r w:rsidR="00812D8C" w:rsidRPr="0013682D">
        <w:t xml:space="preserve"> a clue </w:t>
      </w:r>
      <w:r w:rsidR="00CE26F0" w:rsidRPr="0013682D">
        <w:t xml:space="preserve">that might </w:t>
      </w:r>
      <w:r w:rsidR="00837437" w:rsidRPr="0013682D">
        <w:t>provide</w:t>
      </w:r>
      <w:r w:rsidR="00CE26F0" w:rsidRPr="0013682D">
        <w:t xml:space="preserve"> </w:t>
      </w:r>
      <w:r w:rsidR="00812D8C" w:rsidRPr="0013682D">
        <w:t xml:space="preserve">a way </w:t>
      </w:r>
      <w:r w:rsidR="00070DA3">
        <w:t xml:space="preserve">of resolving </w:t>
      </w:r>
      <w:r w:rsidR="00812D8C" w:rsidRPr="0013682D">
        <w:t xml:space="preserve">such </w:t>
      </w:r>
      <w:r w:rsidR="00837437" w:rsidRPr="0013682D">
        <w:t>messiness</w:t>
      </w:r>
      <w:r w:rsidR="00812D8C" w:rsidRPr="0013682D">
        <w:t>.</w:t>
      </w:r>
    </w:p>
    <w:p w14:paraId="532BB787" w14:textId="041086E4" w:rsidR="00B445B7" w:rsidRDefault="007C2B90" w:rsidP="007C2B90">
      <w:pPr>
        <w:spacing w:after="0"/>
        <w:ind w:left="0"/>
        <w:rPr>
          <w:b/>
        </w:rPr>
      </w:pPr>
      <w:r>
        <w:t xml:space="preserve">      </w:t>
      </w:r>
      <w:r w:rsidR="00070DA3">
        <w:tab/>
      </w:r>
      <w:r w:rsidR="00D928A6" w:rsidRPr="0013682D">
        <w:t>Meanwhile, t</w:t>
      </w:r>
      <w:r w:rsidR="0007297A" w:rsidRPr="0013682D">
        <w:t xml:space="preserve">he </w:t>
      </w:r>
      <w:r w:rsidR="00837437" w:rsidRPr="0013682D">
        <w:t xml:space="preserve">difficulty of conceptualising and interpreting both the idea and form of the learning organization as a viable operational structure is rife in the literature </w:t>
      </w:r>
      <w:r w:rsidR="0007297A" w:rsidRPr="0013682D">
        <w:t>(Örtenblad, 2002</w:t>
      </w:r>
      <w:r w:rsidR="00D928A6" w:rsidRPr="0013682D">
        <w:t xml:space="preserve"> and</w:t>
      </w:r>
      <w:r w:rsidR="0007297A" w:rsidRPr="0013682D">
        <w:t xml:space="preserve"> 2015; Seddon and O’Donovan, 2010; Morrison, 2010</w:t>
      </w:r>
      <w:r w:rsidR="00C96CBA" w:rsidRPr="0013682D">
        <w:t xml:space="preserve">). </w:t>
      </w:r>
      <w:r w:rsidR="00B921EF" w:rsidRPr="0013682D">
        <w:t>Further c</w:t>
      </w:r>
      <w:r w:rsidR="00C96CBA" w:rsidRPr="0013682D">
        <w:t xml:space="preserve">riticism comes from </w:t>
      </w:r>
      <w:r w:rsidR="0007297A" w:rsidRPr="0013682D">
        <w:t xml:space="preserve">Caldwell, </w:t>
      </w:r>
      <w:r w:rsidR="00C96CBA" w:rsidRPr="0013682D">
        <w:t>(</w:t>
      </w:r>
      <w:r w:rsidR="0007297A" w:rsidRPr="0013682D">
        <w:t xml:space="preserve">2012: </w:t>
      </w:r>
      <w:r w:rsidR="00070DA3">
        <w:t xml:space="preserve">p. </w:t>
      </w:r>
      <w:r w:rsidR="0007297A" w:rsidRPr="0013682D">
        <w:t xml:space="preserve">17) arguing that Senge’s idea of a </w:t>
      </w:r>
      <w:r w:rsidR="00837437" w:rsidRPr="0013682D">
        <w:t xml:space="preserve">learning organization </w:t>
      </w:r>
      <w:r w:rsidR="0007297A" w:rsidRPr="0013682D">
        <w:t xml:space="preserve">should be </w:t>
      </w:r>
      <w:r w:rsidR="00C96CBA" w:rsidRPr="0013682D">
        <w:t>‘</w:t>
      </w:r>
      <w:r w:rsidR="0007297A" w:rsidRPr="0013682D">
        <w:t>abandoned as a vision of organizational change and human agency’</w:t>
      </w:r>
      <w:r w:rsidR="00B445B7">
        <w:t xml:space="preserve"> while</w:t>
      </w:r>
      <w:r w:rsidR="00C478B5" w:rsidRPr="0013682D">
        <w:t xml:space="preserve"> </w:t>
      </w:r>
      <w:r w:rsidR="0007297A" w:rsidRPr="0013682D">
        <w:t>Örtenblad (2007) refers quizzically to ‘Senge’s many faces’ and their interpretation</w:t>
      </w:r>
      <w:r w:rsidR="00B445B7">
        <w:t xml:space="preserve">. </w:t>
      </w:r>
      <w:r w:rsidR="00B921EF" w:rsidRPr="0013682D">
        <w:t xml:space="preserve">Seddon and O’Donovan (2010) ask why </w:t>
      </w:r>
      <w:r w:rsidR="00D05ED0">
        <w:t>learning organisations</w:t>
      </w:r>
      <w:r w:rsidR="007C717B" w:rsidRPr="0013682D">
        <w:t xml:space="preserve"> have</w:t>
      </w:r>
      <w:r w:rsidR="00B921EF" w:rsidRPr="0013682D">
        <w:t xml:space="preserve"> yet to materialise and why so few</w:t>
      </w:r>
      <w:r w:rsidR="00837437" w:rsidRPr="0013682D">
        <w:t>, if any,</w:t>
      </w:r>
      <w:r w:rsidR="00B921EF" w:rsidRPr="0013682D">
        <w:t xml:space="preserve"> envisage themselves working in such organisations</w:t>
      </w:r>
      <w:r w:rsidR="00837437" w:rsidRPr="0013682D">
        <w:t>.</w:t>
      </w:r>
      <w:r w:rsidR="00070DA3">
        <w:rPr>
          <w:b/>
        </w:rPr>
        <w:t xml:space="preserve"> </w:t>
      </w:r>
    </w:p>
    <w:p w14:paraId="1216668A" w14:textId="57BE1422" w:rsidR="007C2B90" w:rsidRPr="00070DA3" w:rsidRDefault="00EA046F" w:rsidP="00B445B7">
      <w:pPr>
        <w:spacing w:after="0"/>
        <w:ind w:left="0" w:firstLine="720"/>
        <w:rPr>
          <w:b/>
        </w:rPr>
      </w:pPr>
      <w:r w:rsidRPr="0013682D">
        <w:t xml:space="preserve">Watkins and Marsick (1993: 193), see the LO as a place where learning is facilitated by a participatory democratic culture, arguably, a far cry from the static hierarchical command structures that schools </w:t>
      </w:r>
      <w:r w:rsidR="00070DA3">
        <w:t xml:space="preserve">so </w:t>
      </w:r>
      <w:r w:rsidRPr="0013682D">
        <w:t xml:space="preserve">often feel obliged to operate. And this is a problem! School leadership teams are masters of rationalising their </w:t>
      </w:r>
      <w:r w:rsidR="00070DA3">
        <w:t>organisational</w:t>
      </w:r>
      <w:r w:rsidRPr="0013682D">
        <w:t xml:space="preserve"> behaviour </w:t>
      </w:r>
      <w:r w:rsidR="00F46837">
        <w:t xml:space="preserve">and </w:t>
      </w:r>
      <w:r w:rsidR="00070DA3">
        <w:t xml:space="preserve">laying claim to </w:t>
      </w:r>
      <w:r w:rsidRPr="0013682D">
        <w:t xml:space="preserve">whatever description is vogue. This suggests that </w:t>
      </w:r>
      <w:r w:rsidR="00070DA3">
        <w:t>“</w:t>
      </w:r>
      <w:r w:rsidRPr="0013682D">
        <w:t>metanoia</w:t>
      </w:r>
      <w:r w:rsidR="00070DA3">
        <w:t>”</w:t>
      </w:r>
      <w:r w:rsidRPr="0013682D">
        <w:t xml:space="preserve"> (the Greek word for </w:t>
      </w:r>
      <w:r w:rsidR="00070DA3">
        <w:t>“</w:t>
      </w:r>
      <w:r w:rsidRPr="0013682D">
        <w:t>change of mind</w:t>
      </w:r>
      <w:r w:rsidR="00070DA3">
        <w:t>”</w:t>
      </w:r>
      <w:r w:rsidRPr="0013682D">
        <w:t xml:space="preserve"> used by Senge) has yet to occur and that any dream of post bureaucratic organisations remains largely aspirational. Lumby (201</w:t>
      </w:r>
      <w:r w:rsidR="001F5FCC">
        <w:t>9</w:t>
      </w:r>
      <w:r w:rsidRPr="0013682D">
        <w:t xml:space="preserve">: 5) </w:t>
      </w:r>
      <w:r w:rsidR="00F46837">
        <w:t xml:space="preserve">posits distributed leadership as an example of how </w:t>
      </w:r>
      <w:r w:rsidRPr="0013682D">
        <w:t>“the latest idea to improve schools appears and is hawked out for a period of ascendency</w:t>
      </w:r>
      <w:r w:rsidR="001F5FCC">
        <w:t>,</w:t>
      </w:r>
      <w:r w:rsidRPr="0013682D">
        <w:t>”</w:t>
      </w:r>
      <w:r w:rsidR="00F46837">
        <w:t xml:space="preserve"> arguing for a balance between </w:t>
      </w:r>
      <w:r w:rsidR="001F5FCC">
        <w:t>bureaucracy and any proposed redistribution of power. In her study</w:t>
      </w:r>
      <w:r w:rsidR="00AA4FC0">
        <w:t xml:space="preserve"> of Maltese schools</w:t>
      </w:r>
      <w:r w:rsidR="001F5FCC">
        <w:t xml:space="preserve">, Mifsud (2017: p. 996) </w:t>
      </w:r>
      <w:r w:rsidR="00AA4FC0">
        <w:t>also questioned the reality of a claimed</w:t>
      </w:r>
      <w:r w:rsidR="00D05ED0">
        <w:t xml:space="preserve"> </w:t>
      </w:r>
      <w:r w:rsidR="00AA4FC0">
        <w:t xml:space="preserve">distribution </w:t>
      </w:r>
      <w:r w:rsidR="00D05ED0">
        <w:t>off power, s</w:t>
      </w:r>
      <w:r w:rsidR="00AA4FC0">
        <w:t>uggesting it “serves as ‘a smokescreen for the more authoritarian practices’ of the leaders” (Crawford 2012). Ironically, distributed leadership is</w:t>
      </w:r>
      <w:r w:rsidR="00D05ED0">
        <w:t xml:space="preserve"> an</w:t>
      </w:r>
      <w:r w:rsidR="00AA4FC0">
        <w:t xml:space="preserve"> </w:t>
      </w:r>
      <w:r w:rsidR="00D05ED0">
        <w:t xml:space="preserve">integral </w:t>
      </w:r>
      <w:r w:rsidRPr="0013682D">
        <w:t xml:space="preserve">feature </w:t>
      </w:r>
      <w:r w:rsidR="00AA4FC0">
        <w:t xml:space="preserve">of </w:t>
      </w:r>
      <w:r w:rsidR="00070DA3">
        <w:t xml:space="preserve">organisational learning and </w:t>
      </w:r>
      <w:r w:rsidRPr="0013682D">
        <w:t xml:space="preserve">the formation of </w:t>
      </w:r>
      <w:r w:rsidR="00070DA3">
        <w:t>a</w:t>
      </w:r>
      <w:r w:rsidRPr="0013682D">
        <w:t xml:space="preserve"> learning organization! </w:t>
      </w:r>
      <w:r w:rsidR="00AA4FC0">
        <w:t>S</w:t>
      </w:r>
      <w:r w:rsidR="0007297A" w:rsidRPr="0013682D">
        <w:t>chools are adept a</w:t>
      </w:r>
      <w:r w:rsidR="007F2988">
        <w:t xml:space="preserve">t </w:t>
      </w:r>
      <w:r w:rsidRPr="0013682D">
        <w:t xml:space="preserve">reinterpreting </w:t>
      </w:r>
      <w:r w:rsidR="0007297A" w:rsidRPr="0013682D">
        <w:t xml:space="preserve">definitions to describe their </w:t>
      </w:r>
      <w:r w:rsidR="00B921EF" w:rsidRPr="0013682D">
        <w:t xml:space="preserve">management </w:t>
      </w:r>
      <w:r w:rsidR="0007297A" w:rsidRPr="0013682D">
        <w:t>practice</w:t>
      </w:r>
      <w:r w:rsidR="007D4274" w:rsidRPr="0013682D">
        <w:t>s</w:t>
      </w:r>
      <w:r w:rsidR="0007297A" w:rsidRPr="0013682D">
        <w:t xml:space="preserve"> and may </w:t>
      </w:r>
      <w:r w:rsidR="00070DA3">
        <w:t xml:space="preserve">already </w:t>
      </w:r>
      <w:r w:rsidR="0007297A" w:rsidRPr="0013682D">
        <w:t>feel that the</w:t>
      </w:r>
      <w:r w:rsidR="00B921EF" w:rsidRPr="0013682D">
        <w:t xml:space="preserve"> defining characteristics</w:t>
      </w:r>
      <w:r w:rsidRPr="0013682D">
        <w:t xml:space="preserve"> </w:t>
      </w:r>
      <w:r w:rsidR="00070DA3">
        <w:t>of organisational learning</w:t>
      </w:r>
      <w:r w:rsidR="007F2988">
        <w:t xml:space="preserve"> (above)</w:t>
      </w:r>
      <w:r w:rsidR="00070DA3">
        <w:t xml:space="preserve"> </w:t>
      </w:r>
      <w:r w:rsidR="007D4274" w:rsidRPr="0013682D">
        <w:t xml:space="preserve">describe precisely what they already do and so </w:t>
      </w:r>
      <w:r w:rsidR="0007297A" w:rsidRPr="0013682D">
        <w:t xml:space="preserve">pre-qualify them as </w:t>
      </w:r>
      <w:r w:rsidRPr="0013682D">
        <w:t>learning organisations</w:t>
      </w:r>
      <w:r w:rsidR="007D4274" w:rsidRPr="0013682D">
        <w:t>.</w:t>
      </w:r>
    </w:p>
    <w:p w14:paraId="43858EB6" w14:textId="77777777" w:rsidR="007C2B90" w:rsidRDefault="007C2B90" w:rsidP="007C2B90">
      <w:pPr>
        <w:spacing w:after="0"/>
        <w:ind w:left="0"/>
      </w:pPr>
    </w:p>
    <w:p w14:paraId="7BD13889" w14:textId="4D60B244" w:rsidR="0007297A" w:rsidRPr="007C2B90" w:rsidRDefault="007C2B90" w:rsidP="007C2B90">
      <w:pPr>
        <w:spacing w:after="0"/>
        <w:ind w:left="0"/>
        <w:rPr>
          <w:b/>
          <w:bCs/>
        </w:rPr>
      </w:pPr>
      <w:r w:rsidRPr="007C2B90">
        <w:rPr>
          <w:b/>
          <w:bCs/>
        </w:rPr>
        <w:lastRenderedPageBreak/>
        <w:t>Phronesis</w:t>
      </w:r>
      <w:r w:rsidR="007D4274" w:rsidRPr="007C2B90">
        <w:rPr>
          <w:b/>
          <w:bCs/>
        </w:rPr>
        <w:t xml:space="preserve"> </w:t>
      </w:r>
      <w:r w:rsidR="0007297A" w:rsidRPr="007C2B90">
        <w:rPr>
          <w:b/>
          <w:bCs/>
        </w:rPr>
        <w:t xml:space="preserve"> </w:t>
      </w:r>
    </w:p>
    <w:p w14:paraId="2472CCB8" w14:textId="1D23F560" w:rsidR="0007297A" w:rsidRPr="0013682D" w:rsidRDefault="0007297A" w:rsidP="0007297A">
      <w:r w:rsidRPr="0013682D">
        <w:t xml:space="preserve">Flyvbjerg (2007) uses phronetic organisational research to draw attention to structures of power </w:t>
      </w:r>
      <w:r w:rsidR="007F2988">
        <w:t xml:space="preserve">in organisations </w:t>
      </w:r>
      <w:r w:rsidRPr="0013682D">
        <w:t xml:space="preserve">and the need to discover </w:t>
      </w:r>
      <w:r w:rsidR="00C478B5" w:rsidRPr="0013682D">
        <w:t>“</w:t>
      </w:r>
      <w:r w:rsidRPr="0013682D">
        <w:t>who wins and who loses</w:t>
      </w:r>
      <w:r w:rsidR="00C478B5" w:rsidRPr="0013682D">
        <w:t>”</w:t>
      </w:r>
      <w:r w:rsidRPr="0013682D">
        <w:t xml:space="preserve"> in any new bid to redefine praxis</w:t>
      </w:r>
      <w:r w:rsidR="00C81ACD">
        <w:t xml:space="preserve"> and “what needs to be done”</w:t>
      </w:r>
      <w:r w:rsidRPr="0013682D">
        <w:t xml:space="preserve">. </w:t>
      </w:r>
      <w:r w:rsidR="00A969CB" w:rsidRPr="0013682D">
        <w:t xml:space="preserve">Implicit to the idea of the learning organization is an encapsulating philosophy of how learning </w:t>
      </w:r>
      <w:r w:rsidR="007F2988">
        <w:t xml:space="preserve">is enabled </w:t>
      </w:r>
      <w:r w:rsidR="00A969CB" w:rsidRPr="0013682D">
        <w:t>in the workplace</w:t>
      </w:r>
      <w:r w:rsidR="00A969CB">
        <w:t xml:space="preserve"> to improve planning</w:t>
      </w:r>
      <w:r w:rsidR="007F2988">
        <w:t xml:space="preserve">, one that </w:t>
      </w:r>
      <w:r w:rsidR="00A969CB">
        <w:t>rais</w:t>
      </w:r>
      <w:r w:rsidR="007F2988">
        <w:t>es</w:t>
      </w:r>
      <w:r w:rsidR="00A969CB">
        <w:t xml:space="preserve"> questions about the nature of organisation needed</w:t>
      </w:r>
      <w:r w:rsidR="00A969CB" w:rsidRPr="0013682D">
        <w:t xml:space="preserve">. </w:t>
      </w:r>
      <w:r w:rsidRPr="0013682D">
        <w:t xml:space="preserve">Similarly, Flood and Romm (2018) examine processes of power in learning organizations </w:t>
      </w:r>
      <w:r w:rsidR="00A969CB">
        <w:t>through</w:t>
      </w:r>
      <w:r w:rsidRPr="0013682D">
        <w:t xml:space="preserve"> </w:t>
      </w:r>
      <w:r w:rsidR="00C81ACD">
        <w:t>organisational</w:t>
      </w:r>
      <w:r w:rsidRPr="0013682D">
        <w:t xml:space="preserve"> analysis</w:t>
      </w:r>
      <w:r w:rsidR="007F2988">
        <w:t>. They propose</w:t>
      </w:r>
      <w:r w:rsidR="007D4274" w:rsidRPr="0013682D">
        <w:t xml:space="preserve"> “</w:t>
      </w:r>
      <w:r w:rsidRPr="0013682D">
        <w:t>triple loop learning</w:t>
      </w:r>
      <w:r w:rsidR="00A969CB">
        <w:t>,</w:t>
      </w:r>
      <w:r w:rsidR="007D4274" w:rsidRPr="0013682D">
        <w:t>”</w:t>
      </w:r>
      <w:r w:rsidR="00C478B5" w:rsidRPr="0013682D">
        <w:t xml:space="preserve"> </w:t>
      </w:r>
      <w:r w:rsidR="00A969CB">
        <w:t xml:space="preserve">a </w:t>
      </w:r>
      <w:r w:rsidRPr="0013682D">
        <w:t>combin</w:t>
      </w:r>
      <w:r w:rsidR="007D4274" w:rsidRPr="0013682D">
        <w:t xml:space="preserve">ation of </w:t>
      </w:r>
      <w:r w:rsidRPr="0013682D">
        <w:t xml:space="preserve">single and double loop learning </w:t>
      </w:r>
      <w:r w:rsidR="00A969CB">
        <w:t xml:space="preserve">needed to solve problems and </w:t>
      </w:r>
      <w:r w:rsidRPr="0013682D">
        <w:t xml:space="preserve">enable an organisation </w:t>
      </w:r>
      <w:r w:rsidR="007D4274" w:rsidRPr="0013682D">
        <w:t>“</w:t>
      </w:r>
      <w:r w:rsidRPr="0013682D">
        <w:t>to achieve a new reflexive consciousness</w:t>
      </w:r>
      <w:r w:rsidR="00A969CB">
        <w:t>,</w:t>
      </w:r>
      <w:r w:rsidR="007D4274" w:rsidRPr="0013682D">
        <w:t xml:space="preserve">” </w:t>
      </w:r>
      <w:r w:rsidR="00A969CB">
        <w:t xml:space="preserve">(see </w:t>
      </w:r>
      <w:r w:rsidR="00C478B5" w:rsidRPr="0013682D">
        <w:t>Laloux 2014)</w:t>
      </w:r>
      <w:r w:rsidR="00524A51" w:rsidRPr="0013682D">
        <w:t>.</w:t>
      </w:r>
      <w:r w:rsidRPr="0013682D">
        <w:t xml:space="preserve"> </w:t>
      </w:r>
      <w:r w:rsidR="007D4274" w:rsidRPr="0013682D">
        <w:t xml:space="preserve">For Flood and Romm, </w:t>
      </w:r>
      <w:r w:rsidRPr="0013682D">
        <w:t>implications for develop</w:t>
      </w:r>
      <w:r w:rsidR="007F2988">
        <w:t xml:space="preserve">ment as </w:t>
      </w:r>
      <w:r w:rsidR="00C478B5" w:rsidRPr="0013682D">
        <w:t>learning organisation</w:t>
      </w:r>
      <w:r w:rsidR="007F2988">
        <w:t>s</w:t>
      </w:r>
      <w:r w:rsidRPr="0013682D">
        <w:t xml:space="preserve"> are far</w:t>
      </w:r>
      <w:r w:rsidR="007D4274" w:rsidRPr="0013682D">
        <w:t>-</w:t>
      </w:r>
      <w:r w:rsidRPr="0013682D">
        <w:t>reaching and based on three imperatives</w:t>
      </w:r>
      <w:r w:rsidR="00C478B5" w:rsidRPr="0013682D">
        <w:t>:</w:t>
      </w:r>
      <w:r w:rsidRPr="0013682D">
        <w:t xml:space="preserve"> </w:t>
      </w:r>
    </w:p>
    <w:p w14:paraId="63246683" w14:textId="435E6000" w:rsidR="0007297A" w:rsidRPr="0013682D" w:rsidRDefault="00C478B5" w:rsidP="00524A51">
      <w:pPr>
        <w:numPr>
          <w:ilvl w:val="3"/>
          <w:numId w:val="22"/>
        </w:numPr>
        <w:spacing w:after="0"/>
        <w:ind w:left="924" w:hanging="357"/>
      </w:pPr>
      <w:r w:rsidRPr="0013682D">
        <w:t>t</w:t>
      </w:r>
      <w:r w:rsidR="0007297A" w:rsidRPr="0013682D">
        <w:t>he power to design becomes (ideally) used in the service of quality of life;</w:t>
      </w:r>
    </w:p>
    <w:p w14:paraId="067DAE39" w14:textId="0B8B21D0" w:rsidR="0007297A" w:rsidRPr="0013682D" w:rsidRDefault="00C478B5" w:rsidP="00524A51">
      <w:pPr>
        <w:numPr>
          <w:ilvl w:val="3"/>
          <w:numId w:val="22"/>
        </w:numPr>
        <w:spacing w:after="0"/>
        <w:ind w:left="924" w:hanging="357"/>
      </w:pPr>
      <w:r w:rsidRPr="0013682D">
        <w:t>t</w:t>
      </w:r>
      <w:r w:rsidR="0007297A" w:rsidRPr="0013682D">
        <w:t xml:space="preserve">he power to make these decisions likewise (ideally) enhances this quality;  </w:t>
      </w:r>
    </w:p>
    <w:p w14:paraId="22AA6F43" w14:textId="3A5F6776" w:rsidR="00524A51" w:rsidRDefault="00C478B5" w:rsidP="007C2B90">
      <w:pPr>
        <w:numPr>
          <w:ilvl w:val="3"/>
          <w:numId w:val="22"/>
        </w:numPr>
        <w:spacing w:after="0"/>
        <w:ind w:left="924" w:hanging="357"/>
      </w:pPr>
      <w:r w:rsidRPr="0013682D">
        <w:t>t</w:t>
      </w:r>
      <w:r w:rsidR="0007297A" w:rsidRPr="0013682D">
        <w:t>he power to transform our relations with each other and the planet further enhances this quality</w:t>
      </w:r>
      <w:r w:rsidR="0007297A" w:rsidRPr="0013682D">
        <w:rPr>
          <w:sz w:val="20"/>
          <w:szCs w:val="20"/>
        </w:rPr>
        <w:t xml:space="preserve">. </w:t>
      </w:r>
      <w:r w:rsidR="00524A51" w:rsidRPr="0013682D">
        <w:rPr>
          <w:sz w:val="20"/>
          <w:szCs w:val="20"/>
        </w:rPr>
        <w:t xml:space="preserve">                                                                               </w:t>
      </w:r>
      <w:r w:rsidR="0007297A" w:rsidRPr="0013682D">
        <w:rPr>
          <w:sz w:val="20"/>
          <w:szCs w:val="20"/>
        </w:rPr>
        <w:t>(Flood and Romm, 2018: 267)</w:t>
      </w:r>
    </w:p>
    <w:p w14:paraId="7910EED5" w14:textId="77777777" w:rsidR="007C2B90" w:rsidRPr="0013682D" w:rsidRDefault="007C2B90" w:rsidP="007C2B90">
      <w:pPr>
        <w:spacing w:after="0"/>
        <w:ind w:left="567"/>
      </w:pPr>
    </w:p>
    <w:p w14:paraId="66604461" w14:textId="0332C15C" w:rsidR="001820FB" w:rsidRDefault="007D4274" w:rsidP="001820FB">
      <w:pPr>
        <w:spacing w:after="0"/>
        <w:ind w:left="0"/>
      </w:pPr>
      <w:r w:rsidRPr="0013682D">
        <w:t>Th</w:t>
      </w:r>
      <w:r w:rsidR="00BA3900">
        <w:t>ese attributes</w:t>
      </w:r>
      <w:r w:rsidRPr="0013682D">
        <w:t xml:space="preserve"> accord with Flyvbjerg’s application of </w:t>
      </w:r>
      <w:r w:rsidR="00C478B5" w:rsidRPr="0013682D">
        <w:t xml:space="preserve">phronetic social science </w:t>
      </w:r>
      <w:r w:rsidR="00BA3900">
        <w:t xml:space="preserve">(Flyvbjerg 2001) </w:t>
      </w:r>
      <w:r w:rsidRPr="0013682D">
        <w:t xml:space="preserve">and the connection </w:t>
      </w:r>
      <w:r w:rsidR="00900CA4">
        <w:t xml:space="preserve">drawn </w:t>
      </w:r>
      <w:r w:rsidRPr="0013682D">
        <w:t>between power, values</w:t>
      </w:r>
      <w:r w:rsidR="00C478B5" w:rsidRPr="0013682D">
        <w:t>,</w:t>
      </w:r>
      <w:r w:rsidRPr="0013682D">
        <w:t xml:space="preserve"> and </w:t>
      </w:r>
      <w:r w:rsidR="00BA3900">
        <w:t xml:space="preserve">the </w:t>
      </w:r>
      <w:r w:rsidRPr="0013682D">
        <w:t xml:space="preserve">identification of </w:t>
      </w:r>
      <w:r w:rsidR="007216A7" w:rsidRPr="0013682D">
        <w:t xml:space="preserve">ethical </w:t>
      </w:r>
      <w:r w:rsidRPr="0013682D">
        <w:t xml:space="preserve">practice </w:t>
      </w:r>
      <w:r w:rsidR="007216A7" w:rsidRPr="0013682D">
        <w:t xml:space="preserve">(Flyvbjerg, 2007: </w:t>
      </w:r>
      <w:r w:rsidR="00A969CB">
        <w:t xml:space="preserve">p. </w:t>
      </w:r>
      <w:r w:rsidR="007216A7" w:rsidRPr="0013682D">
        <w:t xml:space="preserve">34). </w:t>
      </w:r>
      <w:r w:rsidR="0007297A" w:rsidRPr="0013682D">
        <w:t>Th</w:t>
      </w:r>
      <w:r w:rsidR="007216A7" w:rsidRPr="0013682D">
        <w:t>is suggest</w:t>
      </w:r>
      <w:r w:rsidR="00BA3900">
        <w:t>s</w:t>
      </w:r>
      <w:r w:rsidR="007216A7" w:rsidRPr="0013682D">
        <w:t xml:space="preserve"> </w:t>
      </w:r>
      <w:r w:rsidR="00C81ACD">
        <w:t>that</w:t>
      </w:r>
      <w:r w:rsidR="00C478B5" w:rsidRPr="0013682D">
        <w:t xml:space="preserve"> </w:t>
      </w:r>
      <w:r w:rsidR="007216A7" w:rsidRPr="0013682D">
        <w:t xml:space="preserve">the </w:t>
      </w:r>
      <w:r w:rsidR="00C478B5" w:rsidRPr="0013682D">
        <w:t xml:space="preserve">concept of a </w:t>
      </w:r>
      <w:r w:rsidR="0007297A" w:rsidRPr="0013682D">
        <w:t xml:space="preserve">learning organisation is ultimately connected with </w:t>
      </w:r>
      <w:r w:rsidR="007216A7" w:rsidRPr="0013682D">
        <w:t xml:space="preserve">values </w:t>
      </w:r>
      <w:r w:rsidR="00C478B5" w:rsidRPr="0013682D">
        <w:t xml:space="preserve">that </w:t>
      </w:r>
      <w:r w:rsidR="007216A7" w:rsidRPr="0013682D">
        <w:t>relat</w:t>
      </w:r>
      <w:r w:rsidR="00C478B5" w:rsidRPr="0013682D">
        <w:t>e</w:t>
      </w:r>
      <w:r w:rsidR="007216A7" w:rsidRPr="0013682D">
        <w:t xml:space="preserve"> to </w:t>
      </w:r>
      <w:r w:rsidR="00C478B5" w:rsidRPr="0013682D">
        <w:t xml:space="preserve">the </w:t>
      </w:r>
      <w:r w:rsidR="0007297A" w:rsidRPr="0013682D">
        <w:t>quality of life</w:t>
      </w:r>
      <w:r w:rsidR="007216A7" w:rsidRPr="0013682D">
        <w:t xml:space="preserve"> </w:t>
      </w:r>
      <w:r w:rsidR="00C81ACD">
        <w:t>“</w:t>
      </w:r>
      <w:r w:rsidR="00C478B5" w:rsidRPr="0013682D">
        <w:t>what is good or bad for people</w:t>
      </w:r>
      <w:r w:rsidR="00C81ACD">
        <w:t>” (p. 7)</w:t>
      </w:r>
      <w:r w:rsidR="00C478B5" w:rsidRPr="0013682D">
        <w:t xml:space="preserve"> </w:t>
      </w:r>
      <w:r w:rsidR="007216A7" w:rsidRPr="0013682D">
        <w:t xml:space="preserve">and </w:t>
      </w:r>
      <w:r w:rsidR="00BA3900">
        <w:t xml:space="preserve">rests on </w:t>
      </w:r>
      <w:r w:rsidR="0007297A" w:rsidRPr="0013682D">
        <w:t>the enablement of learning</w:t>
      </w:r>
      <w:r w:rsidR="00C478B5" w:rsidRPr="0013682D">
        <w:t xml:space="preserve">. </w:t>
      </w:r>
      <w:r w:rsidR="00900CA4">
        <w:t xml:space="preserve">Any move in the direction </w:t>
      </w:r>
      <w:r w:rsidR="007F2988">
        <w:t xml:space="preserve">of </w:t>
      </w:r>
      <w:r w:rsidR="00900CA4">
        <w:t xml:space="preserve">a </w:t>
      </w:r>
      <w:r w:rsidR="00B82E0A">
        <w:t>learning organisation</w:t>
      </w:r>
      <w:r w:rsidR="00900CA4">
        <w:t xml:space="preserve"> necessarily</w:t>
      </w:r>
      <w:r w:rsidR="00C81ACD">
        <w:t xml:space="preserve"> </w:t>
      </w:r>
      <w:r w:rsidR="00B82E0A">
        <w:t xml:space="preserve">involves a significant shift </w:t>
      </w:r>
      <w:r w:rsidR="00C81ACD">
        <w:t>in</w:t>
      </w:r>
      <w:r w:rsidR="00B82E0A">
        <w:t xml:space="preserve"> a school’s operational </w:t>
      </w:r>
      <w:r w:rsidR="001820FB">
        <w:t xml:space="preserve">and organisational </w:t>
      </w:r>
      <w:r w:rsidR="00C81ACD">
        <w:t xml:space="preserve">practices </w:t>
      </w:r>
      <w:r w:rsidR="001820FB">
        <w:t>for any</w:t>
      </w:r>
      <w:r w:rsidR="00B82E0A">
        <w:t xml:space="preserve"> reappropriation of value</w:t>
      </w:r>
      <w:r w:rsidR="00C81ACD">
        <w:t>s</w:t>
      </w:r>
      <w:r w:rsidR="00B82E0A">
        <w:t xml:space="preserve"> purposes</w:t>
      </w:r>
      <w:r w:rsidR="001820FB">
        <w:t xml:space="preserve"> to occur</w:t>
      </w:r>
      <w:r w:rsidR="00B82E0A">
        <w:t xml:space="preserve">. </w:t>
      </w:r>
      <w:r w:rsidR="00900CA4">
        <w:t>Such organisational change</w:t>
      </w:r>
      <w:r w:rsidR="001820FB">
        <w:t xml:space="preserve"> is a complex matter, one that i</w:t>
      </w:r>
      <w:r w:rsidR="00902AA2" w:rsidRPr="0013682D">
        <w:t>nvolv</w:t>
      </w:r>
      <w:r w:rsidR="001820FB">
        <w:t>es</w:t>
      </w:r>
      <w:r w:rsidR="00902AA2" w:rsidRPr="0013682D">
        <w:t xml:space="preserve"> critical </w:t>
      </w:r>
      <w:r w:rsidR="007216A7" w:rsidRPr="0013682D">
        <w:t xml:space="preserve">reflexivity </w:t>
      </w:r>
      <w:r w:rsidR="001820FB">
        <w:t xml:space="preserve">to guide </w:t>
      </w:r>
      <w:r w:rsidR="00AC5877">
        <w:t>the</w:t>
      </w:r>
      <w:r w:rsidR="001820FB">
        <w:t xml:space="preserve"> co-construction needed </w:t>
      </w:r>
      <w:r w:rsidR="007216A7" w:rsidRPr="0013682D">
        <w:t xml:space="preserve">to </w:t>
      </w:r>
      <w:r w:rsidR="0007297A" w:rsidRPr="0013682D">
        <w:t>reapprais</w:t>
      </w:r>
      <w:r w:rsidR="007216A7" w:rsidRPr="0013682D">
        <w:t>e</w:t>
      </w:r>
      <w:r w:rsidR="0007297A" w:rsidRPr="0013682D">
        <w:t xml:space="preserve"> values, purposes, </w:t>
      </w:r>
      <w:r w:rsidR="001820FB">
        <w:t xml:space="preserve">and </w:t>
      </w:r>
      <w:r w:rsidR="0007297A" w:rsidRPr="0013682D">
        <w:t>what it is to care</w:t>
      </w:r>
      <w:r w:rsidR="001820FB">
        <w:t>. The rewards are t</w:t>
      </w:r>
      <w:r w:rsidR="00231A6B">
        <w:t xml:space="preserve">he </w:t>
      </w:r>
      <w:r w:rsidR="00AC5877">
        <w:t>“</w:t>
      </w:r>
      <w:r w:rsidR="001820FB">
        <w:t>q</w:t>
      </w:r>
      <w:r w:rsidR="00524A51" w:rsidRPr="0013682D">
        <w:t>uality of life</w:t>
      </w:r>
      <w:r w:rsidR="00AC5877">
        <w:t>”</w:t>
      </w:r>
      <w:r w:rsidR="00524A51" w:rsidRPr="0013682D">
        <w:t xml:space="preserve"> benefits </w:t>
      </w:r>
      <w:r w:rsidR="001820FB">
        <w:t xml:space="preserve">that </w:t>
      </w:r>
      <w:r w:rsidR="0007297A" w:rsidRPr="0013682D">
        <w:t xml:space="preserve">arise from the meaningful relationships that </w:t>
      </w:r>
      <w:r w:rsidR="00AC5877">
        <w:t xml:space="preserve">an </w:t>
      </w:r>
      <w:r w:rsidR="0007297A" w:rsidRPr="0013682D">
        <w:t xml:space="preserve">enabling </w:t>
      </w:r>
      <w:r w:rsidR="001820FB">
        <w:t xml:space="preserve">organisation </w:t>
      </w:r>
      <w:r w:rsidR="00AC5877">
        <w:t>builds. I</w:t>
      </w:r>
      <w:r w:rsidR="0007297A" w:rsidRPr="0013682D">
        <w:t>t is this reward</w:t>
      </w:r>
      <w:r w:rsidR="007216A7" w:rsidRPr="0013682D">
        <w:t xml:space="preserve"> </w:t>
      </w:r>
      <w:r w:rsidR="00902AA2" w:rsidRPr="0013682D">
        <w:t>(</w:t>
      </w:r>
      <w:r w:rsidR="00524A51" w:rsidRPr="0013682D">
        <w:t xml:space="preserve">what </w:t>
      </w:r>
      <w:r w:rsidR="00694BAA" w:rsidRPr="0013682D">
        <w:t xml:space="preserve">W. Edwards </w:t>
      </w:r>
      <w:r w:rsidR="00524A51" w:rsidRPr="0013682D">
        <w:t>Deming called ‘joy of learning’</w:t>
      </w:r>
      <w:r w:rsidR="00902AA2" w:rsidRPr="0013682D">
        <w:t>)</w:t>
      </w:r>
      <w:r w:rsidR="0007297A" w:rsidRPr="0013682D">
        <w:t xml:space="preserve"> that makes </w:t>
      </w:r>
      <w:r w:rsidR="00902AA2" w:rsidRPr="0013682D">
        <w:t xml:space="preserve">the </w:t>
      </w:r>
      <w:r w:rsidR="007216A7" w:rsidRPr="0013682D">
        <w:t>learning organisation</w:t>
      </w:r>
      <w:r w:rsidR="0007297A" w:rsidRPr="0013682D">
        <w:t xml:space="preserve"> worthy of pursuit. </w:t>
      </w:r>
    </w:p>
    <w:p w14:paraId="2508EEE0" w14:textId="77777777" w:rsidR="00AF6A26" w:rsidRDefault="00AF6A26" w:rsidP="00AF6A26">
      <w:pPr>
        <w:spacing w:after="0"/>
        <w:ind w:left="0" w:firstLine="720"/>
      </w:pPr>
    </w:p>
    <w:p w14:paraId="549C8DD0" w14:textId="77777777" w:rsidR="00AF6A26" w:rsidRDefault="007216A7" w:rsidP="00AF6A26">
      <w:pPr>
        <w:spacing w:after="0"/>
      </w:pPr>
      <w:r w:rsidRPr="0013682D">
        <w:rPr>
          <w:b/>
          <w:bCs/>
        </w:rPr>
        <w:t>Abstracting the key features of the learning organisation</w:t>
      </w:r>
      <w:r w:rsidR="00AF6A26" w:rsidRPr="00AF6A26">
        <w:t xml:space="preserve"> </w:t>
      </w:r>
    </w:p>
    <w:p w14:paraId="562E851C" w14:textId="77777777" w:rsidR="00B1084D" w:rsidRDefault="00E77AA3" w:rsidP="00B1084D">
      <w:pPr>
        <w:spacing w:after="0"/>
        <w:ind w:left="0"/>
      </w:pPr>
      <w:r>
        <w:t>A</w:t>
      </w:r>
      <w:r w:rsidRPr="0013682D">
        <w:t>s Field says, “it is not possible to distinguish between claimed attributes of the learning organization and other general improvement goals”</w:t>
      </w:r>
      <w:r>
        <w:t xml:space="preserve"> </w:t>
      </w:r>
      <w:r w:rsidRPr="0013682D">
        <w:t>(p. 1108)</w:t>
      </w:r>
      <w:r>
        <w:t xml:space="preserve"> so it is important to look at experiential process rather than tick-lists of desirable attributes to which schools can easily lay claim. </w:t>
      </w:r>
      <w:r w:rsidR="00E6211D" w:rsidRPr="0013682D">
        <w:t>Argyris and Sch</w:t>
      </w:r>
      <w:r w:rsidR="00704346" w:rsidRPr="0013682D">
        <w:rPr>
          <w:rFonts w:cstheme="minorHAnsi"/>
        </w:rPr>
        <w:t>ö</w:t>
      </w:r>
      <w:r w:rsidR="00E6211D" w:rsidRPr="0013682D">
        <w:t xml:space="preserve">n (1974) </w:t>
      </w:r>
      <w:r w:rsidR="00863A8F" w:rsidRPr="0013682D">
        <w:t xml:space="preserve">describe </w:t>
      </w:r>
      <w:r w:rsidR="00704346" w:rsidRPr="0013682D">
        <w:t xml:space="preserve">learning organizations </w:t>
      </w:r>
      <w:r w:rsidR="00EB07B9" w:rsidRPr="0013682D">
        <w:t xml:space="preserve">as having </w:t>
      </w:r>
      <w:r w:rsidR="00704346" w:rsidRPr="0013682D">
        <w:t xml:space="preserve">specific characteristics; they can </w:t>
      </w:r>
      <w:r w:rsidR="00E6211D" w:rsidRPr="0013682D">
        <w:t xml:space="preserve">adapt to change, correct errors, and continually improve. </w:t>
      </w:r>
      <w:r>
        <w:t xml:space="preserve">Given that these characteristics are often cited as problematic in schools, it seems reasonable to explore their substance. If these organisational </w:t>
      </w:r>
      <w:r w:rsidR="00B1084D">
        <w:t>learning characteristics</w:t>
      </w:r>
      <w:r>
        <w:t xml:space="preserve"> are accepted (there are others), t</w:t>
      </w:r>
      <w:r w:rsidR="00735007">
        <w:t>he task is to identify the degree to which these characteristics are present in the two school models under scrutiny</w:t>
      </w:r>
      <w:r w:rsidR="002960DA">
        <w:t>.</w:t>
      </w:r>
    </w:p>
    <w:p w14:paraId="6436E3DD" w14:textId="27DE6265" w:rsidR="00B1084D" w:rsidRPr="00B1084D" w:rsidRDefault="002960DA" w:rsidP="00B1084D">
      <w:pPr>
        <w:spacing w:after="0"/>
        <w:ind w:left="0"/>
      </w:pPr>
      <w:r>
        <w:t xml:space="preserve"> </w:t>
      </w:r>
      <w:r w:rsidR="00B1084D">
        <w:tab/>
      </w:r>
      <w:r w:rsidR="00B1084D" w:rsidRPr="00B1084D">
        <w:t xml:space="preserve">This section proposes five </w:t>
      </w:r>
      <w:r w:rsidR="00DB431E">
        <w:t xml:space="preserve">learning </w:t>
      </w:r>
      <w:r w:rsidR="00B1084D">
        <w:t>activit</w:t>
      </w:r>
      <w:r w:rsidR="00DB431E">
        <w:t xml:space="preserve">ies </w:t>
      </w:r>
      <w:r w:rsidR="00B1084D" w:rsidRPr="00B1084D">
        <w:t xml:space="preserve">(bulleted below) inherent to organisational learning and needed for </w:t>
      </w:r>
      <w:r w:rsidR="00DB431E">
        <w:t xml:space="preserve">any </w:t>
      </w:r>
      <w:r w:rsidR="00B1084D" w:rsidRPr="00B1084D">
        <w:t xml:space="preserve">development of schools into learning organisations. Having identified these </w:t>
      </w:r>
      <w:r w:rsidR="00DB431E">
        <w:t>processes</w:t>
      </w:r>
      <w:r w:rsidR="00B1084D" w:rsidRPr="00B1084D">
        <w:t xml:space="preserve">, the two systems under scrutiny </w:t>
      </w:r>
      <w:r w:rsidR="00DB431E">
        <w:t xml:space="preserve">can be </w:t>
      </w:r>
      <w:r w:rsidR="00B1084D" w:rsidRPr="00B1084D">
        <w:t xml:space="preserve">assessed to see if these </w:t>
      </w:r>
      <w:r w:rsidR="00DB431E">
        <w:t xml:space="preserve">learning activities </w:t>
      </w:r>
      <w:r w:rsidR="00B1084D" w:rsidRPr="00B1084D">
        <w:t xml:space="preserve">are current in their means of organisation. To do this, </w:t>
      </w:r>
      <w:r w:rsidR="00DB431E">
        <w:t xml:space="preserve">the </w:t>
      </w:r>
      <w:r w:rsidR="00B1084D" w:rsidRPr="00B1084D">
        <w:t xml:space="preserve">same-age organisation used by secondary schools is problematized and interpreted to make </w:t>
      </w:r>
      <w:r w:rsidR="00DB431E">
        <w:t xml:space="preserve">its </w:t>
      </w:r>
      <w:r w:rsidR="00B1084D" w:rsidRPr="00B1084D">
        <w:t>underpinning organisational assumptions</w:t>
      </w:r>
      <w:r w:rsidR="00DB431E">
        <w:t xml:space="preserve"> visible</w:t>
      </w:r>
      <w:r w:rsidR="00B1084D" w:rsidRPr="00B1084D">
        <w:t>. Multi-age organisation is then assessed to establish whether the design changes</w:t>
      </w:r>
      <w:r w:rsidR="00DB431E">
        <w:t xml:space="preserve"> </w:t>
      </w:r>
      <w:r w:rsidR="00B1084D" w:rsidRPr="00B1084D">
        <w:t xml:space="preserve">incorporated into VT schools resolve the learning issues problematized </w:t>
      </w:r>
      <w:r w:rsidR="00DB431E">
        <w:t>in</w:t>
      </w:r>
      <w:r w:rsidR="00B1084D" w:rsidRPr="00B1084D">
        <w:t xml:space="preserve"> multi-age organisation. To illustrate positionality in terms of the learning organisation ideal, the results are tabulated (table 1). </w:t>
      </w:r>
    </w:p>
    <w:p w14:paraId="3F988613" w14:textId="54DDA5CD" w:rsidR="008C0151" w:rsidRPr="0013682D" w:rsidRDefault="008C0151" w:rsidP="00B1084D">
      <w:pPr>
        <w:spacing w:after="0"/>
        <w:ind w:left="0"/>
      </w:pPr>
    </w:p>
    <w:p w14:paraId="3369FE93" w14:textId="684313B3" w:rsidR="007C2B90" w:rsidRDefault="00022E2A" w:rsidP="007833D9">
      <w:pPr>
        <w:spacing w:after="0"/>
        <w:ind w:firstLine="351"/>
      </w:pPr>
      <w:r>
        <w:lastRenderedPageBreak/>
        <w:t>Building on the characteristics identified by Argyris and Sch</w:t>
      </w:r>
      <w:r>
        <w:rPr>
          <w:rFonts w:cstheme="minorHAnsi"/>
        </w:rPr>
        <w:t>ö</w:t>
      </w:r>
      <w:r>
        <w:t xml:space="preserve">n it is possible </w:t>
      </w:r>
      <w:r w:rsidR="008C0151" w:rsidRPr="0013682D">
        <w:t xml:space="preserve">to </w:t>
      </w:r>
      <w:r w:rsidR="005518A7" w:rsidRPr="0013682D">
        <w:t xml:space="preserve">set </w:t>
      </w:r>
      <w:r w:rsidR="006D5AF7" w:rsidRPr="0013682D">
        <w:t xml:space="preserve">aside </w:t>
      </w:r>
      <w:r w:rsidR="005518A7" w:rsidRPr="0013682D">
        <w:t xml:space="preserve">the idea of the learning organisation </w:t>
      </w:r>
      <w:r w:rsidR="00C51AD5" w:rsidRPr="0013682D">
        <w:t xml:space="preserve">as an ideal form </w:t>
      </w:r>
      <w:r w:rsidR="005518A7" w:rsidRPr="0013682D">
        <w:t xml:space="preserve">and </w:t>
      </w:r>
      <w:r>
        <w:t xml:space="preserve">instead </w:t>
      </w:r>
      <w:r w:rsidR="008C0151" w:rsidRPr="0013682D">
        <w:t xml:space="preserve">proffer a schema of </w:t>
      </w:r>
      <w:r w:rsidR="006D5AF7" w:rsidRPr="0013682D">
        <w:t xml:space="preserve">experiential </w:t>
      </w:r>
      <w:r w:rsidR="00C51AD5" w:rsidRPr="0013682D">
        <w:t>learning</w:t>
      </w:r>
      <w:r w:rsidR="006D5AF7" w:rsidRPr="0013682D">
        <w:t xml:space="preserve"> (</w:t>
      </w:r>
      <w:r w:rsidR="002960DA">
        <w:t xml:space="preserve">see </w:t>
      </w:r>
      <w:r w:rsidR="0040465F" w:rsidRPr="0013682D">
        <w:t>Schon 1983; Purser and Passmore 1992: 55</w:t>
      </w:r>
      <w:r w:rsidR="007833D9">
        <w:t>,</w:t>
      </w:r>
      <w:r w:rsidR="0040465F" w:rsidRPr="0013682D">
        <w:t xml:space="preserve"> quoted in </w:t>
      </w:r>
      <w:r w:rsidR="006D5AF7" w:rsidRPr="0013682D">
        <w:t xml:space="preserve">Weick and Westley </w:t>
      </w:r>
      <w:r w:rsidR="003405EF" w:rsidRPr="0013682D">
        <w:t xml:space="preserve">1996 </w:t>
      </w:r>
      <w:r w:rsidR="006D5AF7" w:rsidRPr="0013682D">
        <w:t>p. 19</w:t>
      </w:r>
      <w:r w:rsidR="0040465F" w:rsidRPr="0013682D">
        <w:t>3</w:t>
      </w:r>
      <w:r w:rsidR="006D5AF7" w:rsidRPr="0013682D">
        <w:t>)</w:t>
      </w:r>
      <w:r w:rsidR="00C51AD5" w:rsidRPr="0013682D">
        <w:t xml:space="preserve">. This involves creating a </w:t>
      </w:r>
      <w:r w:rsidR="008C0151" w:rsidRPr="0013682D">
        <w:t xml:space="preserve">template </w:t>
      </w:r>
      <w:r w:rsidR="00C51AD5" w:rsidRPr="0013682D">
        <w:t xml:space="preserve">that acts as a staging post on a school’s </w:t>
      </w:r>
      <w:r w:rsidR="002960DA">
        <w:t>developmental</w:t>
      </w:r>
      <w:r w:rsidR="00C51AD5" w:rsidRPr="0013682D">
        <w:t xml:space="preserve"> journey, one focused on the </w:t>
      </w:r>
      <w:r w:rsidR="008C0151" w:rsidRPr="0013682D">
        <w:t xml:space="preserve">operational capacity of schools </w:t>
      </w:r>
      <w:r w:rsidR="005518A7" w:rsidRPr="0013682D">
        <w:t xml:space="preserve">for </w:t>
      </w:r>
      <w:r w:rsidR="001F5091" w:rsidRPr="0013682D">
        <w:t xml:space="preserve">(a) </w:t>
      </w:r>
      <w:r w:rsidR="006D5AF7" w:rsidRPr="0013682D">
        <w:t xml:space="preserve">individual and </w:t>
      </w:r>
      <w:r w:rsidR="005518A7" w:rsidRPr="0013682D">
        <w:t xml:space="preserve">organisational learning, </w:t>
      </w:r>
      <w:r w:rsidR="001F5091" w:rsidRPr="0013682D">
        <w:t xml:space="preserve">(b) </w:t>
      </w:r>
      <w:r w:rsidR="005518A7" w:rsidRPr="0013682D">
        <w:t>problem identification and resolution,</w:t>
      </w:r>
      <w:r w:rsidR="001F5091" w:rsidRPr="0013682D">
        <w:t xml:space="preserve"> and (c)</w:t>
      </w:r>
      <w:r w:rsidR="005518A7" w:rsidRPr="0013682D">
        <w:t xml:space="preserve"> innovation. </w:t>
      </w:r>
      <w:r w:rsidR="00FD0BDC" w:rsidRPr="0013682D">
        <w:t>This means looking beyond the rationalis</w:t>
      </w:r>
      <w:r w:rsidR="00DB431E">
        <w:t xml:space="preserve">ation </w:t>
      </w:r>
      <w:r w:rsidR="00FD0BDC" w:rsidRPr="0013682D">
        <w:t xml:space="preserve">of the espoused system </w:t>
      </w:r>
      <w:r w:rsidR="00DB431E">
        <w:t>and focussing on</w:t>
      </w:r>
      <w:r w:rsidR="00FD0BDC" w:rsidRPr="0013682D">
        <w:t xml:space="preserve"> the system in use</w:t>
      </w:r>
      <w:r w:rsidR="00DB431E">
        <w:t xml:space="preserve"> and its capacity for organisational learning</w:t>
      </w:r>
      <w:r>
        <w:t xml:space="preserve">; i.e. </w:t>
      </w:r>
      <w:r w:rsidR="00E169BF">
        <w:t xml:space="preserve">how the school’s </w:t>
      </w:r>
      <w:r>
        <w:t xml:space="preserve">operational </w:t>
      </w:r>
      <w:r w:rsidR="00E169BF">
        <w:t>culture</w:t>
      </w:r>
      <w:r w:rsidR="00DB431E">
        <w:t xml:space="preserve"> </w:t>
      </w:r>
      <w:r w:rsidR="00E169BF">
        <w:t>make</w:t>
      </w:r>
      <w:r w:rsidR="00DB431E">
        <w:t>s</w:t>
      </w:r>
      <w:r w:rsidR="00E169BF">
        <w:t xml:space="preserve"> sense of </w:t>
      </w:r>
      <w:r>
        <w:t>policies and planning</w:t>
      </w:r>
      <w:r w:rsidR="00DB431E">
        <w:t>, w</w:t>
      </w:r>
      <w:r w:rsidR="00FD0BDC" w:rsidRPr="0013682D">
        <w:t xml:space="preserve">hat Gowlett et al. (2015: p.149) calls </w:t>
      </w:r>
      <w:r w:rsidR="007833D9">
        <w:t>“</w:t>
      </w:r>
      <w:r w:rsidR="00FD0BDC" w:rsidRPr="0013682D">
        <w:t>policy reception</w:t>
      </w:r>
      <w:r w:rsidR="007833D9">
        <w:t>”</w:t>
      </w:r>
      <w:r>
        <w:t xml:space="preserve">. </w:t>
      </w:r>
      <w:r w:rsidR="00B1084D">
        <w:t>A</w:t>
      </w:r>
      <w:r>
        <w:t xml:space="preserve">ttention </w:t>
      </w:r>
      <w:r w:rsidR="00DB431E">
        <w:t>focuses on</w:t>
      </w:r>
      <w:r w:rsidR="00A94881">
        <w:t xml:space="preserve">: </w:t>
      </w:r>
      <w:r w:rsidR="00DB431E">
        <w:t xml:space="preserve"> </w:t>
      </w:r>
    </w:p>
    <w:p w14:paraId="34C11307" w14:textId="79CC7323" w:rsidR="000A3E37" w:rsidRPr="0013682D" w:rsidRDefault="008C0151" w:rsidP="007C2B90">
      <w:pPr>
        <w:spacing w:after="0"/>
      </w:pPr>
      <w:r w:rsidRPr="0013682D">
        <w:t xml:space="preserve"> </w:t>
      </w:r>
    </w:p>
    <w:p w14:paraId="0906C362" w14:textId="47CE4276" w:rsidR="00E6211D" w:rsidRPr="0013682D" w:rsidRDefault="00A94881" w:rsidP="005518A7">
      <w:pPr>
        <w:numPr>
          <w:ilvl w:val="0"/>
          <w:numId w:val="24"/>
        </w:numPr>
        <w:spacing w:after="0"/>
        <w:ind w:left="765" w:hanging="357"/>
      </w:pPr>
      <w:r>
        <w:t xml:space="preserve">how schools </w:t>
      </w:r>
      <w:r w:rsidR="00B62640" w:rsidRPr="0013682D">
        <w:t xml:space="preserve">recognise </w:t>
      </w:r>
      <w:r w:rsidR="00E6211D" w:rsidRPr="0013682D">
        <w:t>and correct problems (</w:t>
      </w:r>
      <w:r w:rsidR="005518A7" w:rsidRPr="0013682D">
        <w:t xml:space="preserve">the single or triple learning </w:t>
      </w:r>
      <w:r w:rsidR="00E6211D" w:rsidRPr="0013682D">
        <w:t xml:space="preserve">loop </w:t>
      </w:r>
      <w:r w:rsidR="005518A7" w:rsidRPr="0013682D">
        <w:t>used</w:t>
      </w:r>
      <w:r w:rsidR="00E6211D" w:rsidRPr="0013682D">
        <w:t>);</w:t>
      </w:r>
    </w:p>
    <w:p w14:paraId="6382341E" w14:textId="17D3B690" w:rsidR="00E6211D" w:rsidRPr="0013682D" w:rsidRDefault="00A94881" w:rsidP="005518A7">
      <w:pPr>
        <w:numPr>
          <w:ilvl w:val="0"/>
          <w:numId w:val="24"/>
        </w:numPr>
        <w:spacing w:after="0"/>
        <w:ind w:left="765" w:hanging="357"/>
      </w:pPr>
      <w:r>
        <w:t xml:space="preserve">the </w:t>
      </w:r>
      <w:r w:rsidR="00B730DD">
        <w:t>organisational</w:t>
      </w:r>
      <w:r w:rsidR="00E6211D" w:rsidRPr="0013682D">
        <w:t xml:space="preserve"> </w:t>
      </w:r>
      <w:r>
        <w:t xml:space="preserve">methodology and </w:t>
      </w:r>
      <w:r w:rsidR="00913C8D" w:rsidRPr="0013682D">
        <w:t xml:space="preserve">capacity </w:t>
      </w:r>
      <w:r w:rsidR="00E6211D" w:rsidRPr="0013682D">
        <w:t>for harvesting tacit knowledge (</w:t>
      </w:r>
      <w:r>
        <w:t xml:space="preserve">school </w:t>
      </w:r>
      <w:r w:rsidR="005518A7" w:rsidRPr="0013682D">
        <w:t>communic</w:t>
      </w:r>
      <w:r w:rsidR="00E826EA" w:rsidRPr="0013682D">
        <w:t>a</w:t>
      </w:r>
      <w:r w:rsidR="005518A7" w:rsidRPr="0013682D">
        <w:t>tion</w:t>
      </w:r>
      <w:r w:rsidR="00E6211D" w:rsidRPr="0013682D">
        <w:t xml:space="preserve"> </w:t>
      </w:r>
      <w:r>
        <w:t xml:space="preserve">processes </w:t>
      </w:r>
      <w:r w:rsidR="00E6211D" w:rsidRPr="0013682D">
        <w:t xml:space="preserve">and </w:t>
      </w:r>
      <w:r w:rsidR="00DE032D" w:rsidRPr="0013682D">
        <w:t xml:space="preserve">variety of </w:t>
      </w:r>
      <w:r w:rsidR="00B62640" w:rsidRPr="0013682D">
        <w:t xml:space="preserve">interdependent </w:t>
      </w:r>
      <w:r w:rsidR="00E6211D" w:rsidRPr="0013682D">
        <w:t xml:space="preserve">feedback </w:t>
      </w:r>
      <w:r w:rsidR="00B62640" w:rsidRPr="0013682D">
        <w:t xml:space="preserve">loops </w:t>
      </w:r>
      <w:r w:rsidR="00DE032D" w:rsidRPr="0013682D">
        <w:t xml:space="preserve">- </w:t>
      </w:r>
      <w:r w:rsidR="00B62640" w:rsidRPr="0013682D">
        <w:t>staff, students and parents</w:t>
      </w:r>
      <w:r w:rsidR="00E6211D" w:rsidRPr="0013682D">
        <w:t>);</w:t>
      </w:r>
    </w:p>
    <w:p w14:paraId="15165D39" w14:textId="3269AD61" w:rsidR="00E6211D" w:rsidRPr="0013682D" w:rsidRDefault="00B730DD" w:rsidP="005518A7">
      <w:pPr>
        <w:numPr>
          <w:ilvl w:val="0"/>
          <w:numId w:val="24"/>
        </w:numPr>
        <w:spacing w:after="0"/>
        <w:ind w:left="765" w:hanging="357"/>
      </w:pPr>
      <w:r>
        <w:t>the capacity for</w:t>
      </w:r>
      <w:r w:rsidR="00E6211D" w:rsidRPr="0013682D">
        <w:t xml:space="preserve"> </w:t>
      </w:r>
      <w:r w:rsidR="002960DA">
        <w:t>managing</w:t>
      </w:r>
      <w:r w:rsidR="00E6211D" w:rsidRPr="0013682D">
        <w:t xml:space="preserve"> information (the </w:t>
      </w:r>
      <w:r w:rsidR="00664F19">
        <w:t xml:space="preserve">degree of </w:t>
      </w:r>
      <w:r w:rsidR="00B65838" w:rsidRPr="0013682D">
        <w:t xml:space="preserve">sophistication </w:t>
      </w:r>
      <w:r w:rsidR="00A94881">
        <w:t xml:space="preserve">of any </w:t>
      </w:r>
      <w:r w:rsidR="00E6211D" w:rsidRPr="0013682D">
        <w:t xml:space="preserve">interdependent </w:t>
      </w:r>
      <w:r w:rsidR="001F5091" w:rsidRPr="0013682D">
        <w:t xml:space="preserve">and interconnected </w:t>
      </w:r>
      <w:r w:rsidR="00E6211D" w:rsidRPr="0013682D">
        <w:t>learning network</w:t>
      </w:r>
      <w:r>
        <w:t>s</w:t>
      </w:r>
      <w:r w:rsidR="00664F19">
        <w:t>,</w:t>
      </w:r>
      <w:r w:rsidR="002960DA">
        <w:t xml:space="preserve"> where memory is stored</w:t>
      </w:r>
      <w:r w:rsidR="00E6211D" w:rsidRPr="0013682D">
        <w:t>);</w:t>
      </w:r>
    </w:p>
    <w:p w14:paraId="1603084F" w14:textId="6C1F3DEF" w:rsidR="00E6211D" w:rsidRPr="0013682D" w:rsidRDefault="00DC40F7" w:rsidP="005518A7">
      <w:pPr>
        <w:numPr>
          <w:ilvl w:val="0"/>
          <w:numId w:val="24"/>
        </w:numPr>
        <w:spacing w:after="0"/>
        <w:ind w:left="765" w:hanging="357"/>
      </w:pPr>
      <w:r w:rsidRPr="0013682D">
        <w:t>information flows</w:t>
      </w:r>
      <w:r w:rsidR="00DE032D" w:rsidRPr="0013682D">
        <w:t>,</w:t>
      </w:r>
      <w:r w:rsidRPr="0013682D">
        <w:t xml:space="preserve"> delays and obstructions (the balance between </w:t>
      </w:r>
      <w:r w:rsidR="00664F19">
        <w:t xml:space="preserve">bureaucracy </w:t>
      </w:r>
      <w:r w:rsidRPr="0013682D">
        <w:t xml:space="preserve">and </w:t>
      </w:r>
      <w:r w:rsidR="00664F19">
        <w:t xml:space="preserve">actor </w:t>
      </w:r>
      <w:r w:rsidRPr="0013682D">
        <w:t>agency</w:t>
      </w:r>
      <w:r w:rsidR="00664F19">
        <w:t xml:space="preserve"> – staff, students, and parents</w:t>
      </w:r>
      <w:r w:rsidR="00E6211D" w:rsidRPr="0013682D">
        <w:t>);</w:t>
      </w:r>
    </w:p>
    <w:p w14:paraId="0D6285CF" w14:textId="0128DBD8" w:rsidR="00E6211D" w:rsidRPr="0013682D" w:rsidRDefault="00E6211D" w:rsidP="005518A7">
      <w:pPr>
        <w:numPr>
          <w:ilvl w:val="0"/>
          <w:numId w:val="24"/>
        </w:numPr>
        <w:spacing w:after="0"/>
        <w:ind w:left="765" w:hanging="357"/>
      </w:pPr>
      <w:r w:rsidRPr="0013682D">
        <w:t xml:space="preserve">the </w:t>
      </w:r>
      <w:r w:rsidR="00E826EA" w:rsidRPr="0013682D">
        <w:t xml:space="preserve">degree to which power and leadership are distributed to </w:t>
      </w:r>
      <w:r w:rsidR="00D56700" w:rsidRPr="0013682D">
        <w:t xml:space="preserve">enable </w:t>
      </w:r>
      <w:r w:rsidR="00E826EA" w:rsidRPr="0013682D">
        <w:t xml:space="preserve">staff, parents and students </w:t>
      </w:r>
      <w:r w:rsidR="00B730DD">
        <w:t xml:space="preserve">to contribute </w:t>
      </w:r>
      <w:r w:rsidRPr="0013682D">
        <w:t>(</w:t>
      </w:r>
      <w:r w:rsidR="00E826EA" w:rsidRPr="0013682D">
        <w:t>the school’s phronetic planning</w:t>
      </w:r>
      <w:r w:rsidR="00A94881">
        <w:t>, action,</w:t>
      </w:r>
      <w:r w:rsidR="00E826EA" w:rsidRPr="0013682D">
        <w:t xml:space="preserve"> and s</w:t>
      </w:r>
      <w:r w:rsidRPr="0013682D">
        <w:t xml:space="preserve">ense-making </w:t>
      </w:r>
      <w:r w:rsidR="00E826EA" w:rsidRPr="0013682D">
        <w:t xml:space="preserve">capability). </w:t>
      </w:r>
    </w:p>
    <w:p w14:paraId="3DFA53E9" w14:textId="77777777" w:rsidR="005518A7" w:rsidRPr="0013682D" w:rsidRDefault="005518A7" w:rsidP="005518A7">
      <w:pPr>
        <w:spacing w:after="0"/>
        <w:ind w:left="765"/>
      </w:pPr>
    </w:p>
    <w:p w14:paraId="7024A1E1" w14:textId="197569B0" w:rsidR="00B730DD" w:rsidRPr="0013682D" w:rsidRDefault="00E6211D" w:rsidP="00B730DD">
      <w:r w:rsidRPr="0013682D">
        <w:t>These are not</w:t>
      </w:r>
      <w:r w:rsidR="00664F19">
        <w:t xml:space="preserve"> straightforward</w:t>
      </w:r>
      <w:r w:rsidRPr="0013682D">
        <w:t xml:space="preserve"> boxes </w:t>
      </w:r>
      <w:r w:rsidR="002945A3" w:rsidRPr="0013682D">
        <w:t xml:space="preserve">to be ticked, </w:t>
      </w:r>
      <w:r w:rsidR="00E826EA" w:rsidRPr="0013682D">
        <w:t xml:space="preserve">nor </w:t>
      </w:r>
      <w:r w:rsidR="00B65838" w:rsidRPr="0013682D">
        <w:t xml:space="preserve">is this information </w:t>
      </w:r>
      <w:r w:rsidR="00E826EA" w:rsidRPr="0013682D">
        <w:t>obtainable by questionnaire</w:t>
      </w:r>
      <w:r w:rsidR="00B62640" w:rsidRPr="0013682D">
        <w:t>, guesswork</w:t>
      </w:r>
      <w:r w:rsidR="00B65838" w:rsidRPr="0013682D">
        <w:t>,</w:t>
      </w:r>
      <w:r w:rsidR="00B62640" w:rsidRPr="0013682D">
        <w:t xml:space="preserve"> observation</w:t>
      </w:r>
      <w:r w:rsidR="00202590" w:rsidRPr="0013682D">
        <w:t>,</w:t>
      </w:r>
      <w:r w:rsidR="00E826EA" w:rsidRPr="0013682D">
        <w:t xml:space="preserve"> </w:t>
      </w:r>
      <w:r w:rsidR="00B65838" w:rsidRPr="0013682D">
        <w:t xml:space="preserve">or </w:t>
      </w:r>
      <w:r w:rsidR="002945A3" w:rsidRPr="0013682D">
        <w:t>conceptualisation</w:t>
      </w:r>
      <w:r w:rsidR="00B65838" w:rsidRPr="0013682D">
        <w:t xml:space="preserve">, </w:t>
      </w:r>
      <w:r w:rsidR="00E826EA" w:rsidRPr="0013682D">
        <w:t xml:space="preserve">but they </w:t>
      </w:r>
      <w:r w:rsidR="00B65838" w:rsidRPr="0013682D">
        <w:t xml:space="preserve">nevertheless </w:t>
      </w:r>
      <w:r w:rsidR="00B62640" w:rsidRPr="0013682D">
        <w:t xml:space="preserve">comprise </w:t>
      </w:r>
      <w:r w:rsidR="00F92B02">
        <w:t xml:space="preserve">much of </w:t>
      </w:r>
      <w:r w:rsidR="00E826EA" w:rsidRPr="0013682D">
        <w:t xml:space="preserve">the </w:t>
      </w:r>
      <w:r w:rsidR="00DC40F7" w:rsidRPr="0013682D">
        <w:t>invisible actualité of organisation</w:t>
      </w:r>
      <w:r w:rsidR="00F92B02">
        <w:t>al learning</w:t>
      </w:r>
      <w:r w:rsidR="00DC40F7" w:rsidRPr="0013682D">
        <w:t xml:space="preserve"> </w:t>
      </w:r>
      <w:r w:rsidR="00F92B02">
        <w:t xml:space="preserve">beyond the curriculum. </w:t>
      </w:r>
      <w:r w:rsidR="00664F19">
        <w:t xml:space="preserve">This information is obtainable by accessing the reality of policy reception, how actors </w:t>
      </w:r>
      <w:r w:rsidR="00A94881">
        <w:t>respond to the organisation rather than how it is assumed they respond.</w:t>
      </w:r>
      <w:r w:rsidR="00664F19">
        <w:t xml:space="preserve"> </w:t>
      </w:r>
      <w:r w:rsidR="00F92B02">
        <w:t>The</w:t>
      </w:r>
      <w:r w:rsidR="00A94881">
        <w:t xml:space="preserve">y </w:t>
      </w:r>
      <w:r w:rsidR="00F92B02">
        <w:t xml:space="preserve">reflect the ability </w:t>
      </w:r>
      <w:r w:rsidR="00B730DD">
        <w:t xml:space="preserve">of system users </w:t>
      </w:r>
      <w:r w:rsidR="00B730DD" w:rsidRPr="0013682D">
        <w:t>(staff, students and parents)</w:t>
      </w:r>
      <w:r w:rsidR="00B730DD">
        <w:t xml:space="preserve"> </w:t>
      </w:r>
      <w:r w:rsidR="00F92B02">
        <w:t>to participate in the organisation</w:t>
      </w:r>
      <w:r w:rsidR="00664F19">
        <w:t xml:space="preserve">, influence </w:t>
      </w:r>
      <w:r w:rsidR="00F92B02">
        <w:t xml:space="preserve">planning, and </w:t>
      </w:r>
      <w:r w:rsidR="00B730DD">
        <w:t xml:space="preserve">draw </w:t>
      </w:r>
      <w:r w:rsidR="00F92B02">
        <w:t xml:space="preserve">down </w:t>
      </w:r>
      <w:r w:rsidR="00B730DD">
        <w:t xml:space="preserve">from the system the information, support, and </w:t>
      </w:r>
      <w:r w:rsidR="00F92B02">
        <w:t xml:space="preserve">means of </w:t>
      </w:r>
      <w:r w:rsidR="00B730DD">
        <w:t xml:space="preserve">intervention </w:t>
      </w:r>
      <w:r w:rsidR="00A94881">
        <w:t xml:space="preserve">they </w:t>
      </w:r>
      <w:r w:rsidR="00B730DD">
        <w:t xml:space="preserve">need to </w:t>
      </w:r>
      <w:r w:rsidR="00664F19">
        <w:t xml:space="preserve">make </w:t>
      </w:r>
      <w:r w:rsidR="00B730DD">
        <w:t>progress</w:t>
      </w:r>
      <w:r w:rsidR="00DC40F7" w:rsidRPr="0013682D">
        <w:t xml:space="preserve">. </w:t>
      </w:r>
      <w:r w:rsidR="00F92B02">
        <w:t>Such characteristics</w:t>
      </w:r>
      <w:r w:rsidR="002945A3" w:rsidRPr="0013682D">
        <w:t xml:space="preserve"> reflect the degree to which the actors that comprise the dynamic of the school’s system are </w:t>
      </w:r>
      <w:r w:rsidR="00664F19">
        <w:t xml:space="preserve">enabled or disabled, </w:t>
      </w:r>
      <w:r w:rsidR="002945A3" w:rsidRPr="0013682D">
        <w:t xml:space="preserve">connected </w:t>
      </w:r>
      <w:r w:rsidR="00664F19">
        <w:t xml:space="preserve">or disconnected, listened to or disregarded. Whatever the case, the </w:t>
      </w:r>
      <w:r w:rsidR="00A6776E">
        <w:t xml:space="preserve">organisational </w:t>
      </w:r>
      <w:r w:rsidR="00664F19">
        <w:t xml:space="preserve">capacity of the school to harness </w:t>
      </w:r>
      <w:r w:rsidR="00A6776E">
        <w:t>tacit</w:t>
      </w:r>
      <w:r w:rsidR="00664F19">
        <w:t xml:space="preserve"> knowledge</w:t>
      </w:r>
      <w:r w:rsidR="00A94881">
        <w:t xml:space="preserve">, share information and listen to </w:t>
      </w:r>
      <w:r w:rsidR="00A6776E">
        <w:t>a polyphony of voices and groups</w:t>
      </w:r>
      <w:r w:rsidR="00A94881">
        <w:t xml:space="preserve"> </w:t>
      </w:r>
      <w:r w:rsidR="00A6776E">
        <w:t>is made visible</w:t>
      </w:r>
      <w:r w:rsidR="002945A3" w:rsidRPr="0013682D">
        <w:t xml:space="preserve">. </w:t>
      </w:r>
      <w:r w:rsidR="00A6776E">
        <w:t xml:space="preserve">Such an approach </w:t>
      </w:r>
      <w:r w:rsidR="00A95E44">
        <w:t xml:space="preserve">is a perturbation and </w:t>
      </w:r>
      <w:r w:rsidR="00A6776E">
        <w:t xml:space="preserve">has the benefit of making </w:t>
      </w:r>
      <w:r w:rsidR="002945A3" w:rsidRPr="0013682D">
        <w:t>the system reflexive and self-diagnostic</w:t>
      </w:r>
      <w:r w:rsidR="00B730DD">
        <w:t xml:space="preserve"> </w:t>
      </w:r>
      <w:r w:rsidR="00B730DD" w:rsidRPr="0013682D">
        <w:t>(Schon 1983: 242)</w:t>
      </w:r>
      <w:r w:rsidR="002945A3" w:rsidRPr="0013682D">
        <w:t xml:space="preserve">; i.e. the school </w:t>
      </w:r>
      <w:r w:rsidR="00A95E44">
        <w:t xml:space="preserve">starts to learn </w:t>
      </w:r>
      <w:r w:rsidR="002945A3" w:rsidRPr="0013682D">
        <w:t>how to learn (Purser and Passmore 1992: 55). Using the template</w:t>
      </w:r>
      <w:r w:rsidR="00B730DD">
        <w:t xml:space="preserve"> (Table 1</w:t>
      </w:r>
      <w:r w:rsidR="00F92B02">
        <w:t xml:space="preserve"> below</w:t>
      </w:r>
      <w:r w:rsidR="00B730DD">
        <w:t>)</w:t>
      </w:r>
      <w:r w:rsidR="002945A3" w:rsidRPr="0013682D">
        <w:t xml:space="preserve"> it is possible to see how the two existing candidates</w:t>
      </w:r>
      <w:r w:rsidR="002E0F33" w:rsidRPr="0013682D">
        <w:t xml:space="preserve">, </w:t>
      </w:r>
      <w:r w:rsidR="002945A3" w:rsidRPr="0013682D">
        <w:t>the dominant same-age model and VT system</w:t>
      </w:r>
      <w:r w:rsidR="002E0F33" w:rsidRPr="0013682D">
        <w:t xml:space="preserve">, </w:t>
      </w:r>
      <w:r w:rsidR="002945A3" w:rsidRPr="0013682D">
        <w:t>compare.</w:t>
      </w:r>
      <w:r w:rsidR="00B730DD">
        <w:t xml:space="preserve"> </w:t>
      </w:r>
    </w:p>
    <w:p w14:paraId="425DC16A" w14:textId="5A5AEB26" w:rsidR="0007297A" w:rsidRPr="007C2B90" w:rsidRDefault="00ED3630" w:rsidP="007C2B90">
      <w:pPr>
        <w:spacing w:after="0"/>
        <w:ind w:left="0"/>
        <w:rPr>
          <w:b/>
          <w:bCs/>
        </w:rPr>
      </w:pPr>
      <w:r>
        <w:rPr>
          <w:b/>
          <w:bCs/>
        </w:rPr>
        <w:t>Problematizing s</w:t>
      </w:r>
      <w:r w:rsidR="002E0F33" w:rsidRPr="007C2B90">
        <w:rPr>
          <w:b/>
          <w:bCs/>
        </w:rPr>
        <w:t>ame-age organisation</w:t>
      </w:r>
      <w:r>
        <w:rPr>
          <w:b/>
          <w:bCs/>
        </w:rPr>
        <w:t>al characteristics</w:t>
      </w:r>
    </w:p>
    <w:p w14:paraId="2E6B4357" w14:textId="5110F705" w:rsidR="004F1807" w:rsidRDefault="00A6776E" w:rsidP="007C2B90">
      <w:pPr>
        <w:spacing w:after="0"/>
        <w:ind w:left="0"/>
      </w:pPr>
      <w:r>
        <w:t>The</w:t>
      </w:r>
      <w:r w:rsidR="00A95E44">
        <w:t xml:space="preserve"> following interpretation </w:t>
      </w:r>
      <w:r w:rsidR="002E0F33" w:rsidRPr="0013682D">
        <w:t>derive</w:t>
      </w:r>
      <w:r w:rsidR="00A95E44">
        <w:t>s</w:t>
      </w:r>
      <w:r w:rsidR="002E0F33" w:rsidRPr="0013682D">
        <w:t xml:space="preserve"> from the </w:t>
      </w:r>
      <w:r w:rsidR="0007297A" w:rsidRPr="0013682D">
        <w:t xml:space="preserve">narrative </w:t>
      </w:r>
      <w:r w:rsidR="002E0F33" w:rsidRPr="0013682D">
        <w:t>of</w:t>
      </w:r>
      <w:r w:rsidR="0007297A" w:rsidRPr="0013682D">
        <w:t xml:space="preserve"> school leadership teams engaging with critical reflexion and </w:t>
      </w:r>
      <w:r w:rsidR="00BE5EFE">
        <w:t xml:space="preserve">systemic </w:t>
      </w:r>
      <w:r w:rsidR="0007297A" w:rsidRPr="0013682D">
        <w:t xml:space="preserve">inquiry. Prior to such reflexion, </w:t>
      </w:r>
      <w:r w:rsidR="00BE5EFE">
        <w:t xml:space="preserve">these </w:t>
      </w:r>
      <w:r w:rsidR="0007297A" w:rsidRPr="0013682D">
        <w:t xml:space="preserve">schools </w:t>
      </w:r>
      <w:r w:rsidR="00ED3630">
        <w:t xml:space="preserve">were </w:t>
      </w:r>
      <w:r w:rsidR="00D56700" w:rsidRPr="0013682D">
        <w:t xml:space="preserve">aligned to the same-age hypothesis </w:t>
      </w:r>
      <w:r w:rsidR="00BE5EFE">
        <w:t xml:space="preserve">and </w:t>
      </w:r>
      <w:r w:rsidR="0007297A" w:rsidRPr="0013682D">
        <w:t>viewed the</w:t>
      </w:r>
      <w:r w:rsidR="002E0F33" w:rsidRPr="0013682D">
        <w:t xml:space="preserve">ir </w:t>
      </w:r>
      <w:r w:rsidR="00A62B3A">
        <w:t xml:space="preserve">organisational </w:t>
      </w:r>
      <w:r w:rsidR="00B730DD">
        <w:t>planning</w:t>
      </w:r>
      <w:r w:rsidR="00B2446F">
        <w:t xml:space="preserve"> and </w:t>
      </w:r>
      <w:r w:rsidR="00B730DD">
        <w:t>policies</w:t>
      </w:r>
      <w:r w:rsidR="00B2446F">
        <w:t xml:space="preserve"> as</w:t>
      </w:r>
      <w:r w:rsidR="002E0F33" w:rsidRPr="0013682D">
        <w:t xml:space="preserve"> </w:t>
      </w:r>
      <w:r w:rsidR="00B2446F">
        <w:t xml:space="preserve">uncontested </w:t>
      </w:r>
      <w:r w:rsidR="0007297A" w:rsidRPr="0013682D">
        <w:t>strengths</w:t>
      </w:r>
      <w:r w:rsidR="002E0F33" w:rsidRPr="0013682D">
        <w:t>.</w:t>
      </w:r>
      <w:r w:rsidR="0007297A" w:rsidRPr="0013682D">
        <w:t xml:space="preserve"> The following </w:t>
      </w:r>
      <w:r w:rsidR="00BA4434">
        <w:t xml:space="preserve">overview of </w:t>
      </w:r>
      <w:r w:rsidR="0007297A" w:rsidRPr="0013682D">
        <w:t>commonalities emerge</w:t>
      </w:r>
      <w:r w:rsidR="00A95E44">
        <w:t>s</w:t>
      </w:r>
      <w:r w:rsidR="0007297A" w:rsidRPr="0013682D">
        <w:t>.</w:t>
      </w:r>
    </w:p>
    <w:p w14:paraId="21D1CCC3" w14:textId="78FA1E59" w:rsidR="0007297A" w:rsidRPr="0013682D" w:rsidRDefault="0007297A" w:rsidP="007C2B90">
      <w:pPr>
        <w:spacing w:after="0"/>
        <w:ind w:left="0"/>
      </w:pPr>
      <w:r w:rsidRPr="0013682D">
        <w:t xml:space="preserve"> </w:t>
      </w:r>
    </w:p>
    <w:p w14:paraId="08A912BC" w14:textId="659C8175" w:rsidR="0007297A" w:rsidRPr="0013682D" w:rsidRDefault="0007297A" w:rsidP="004F1807">
      <w:pPr>
        <w:numPr>
          <w:ilvl w:val="0"/>
          <w:numId w:val="18"/>
        </w:numPr>
        <w:spacing w:after="0"/>
        <w:ind w:left="414" w:hanging="357"/>
      </w:pPr>
      <w:r w:rsidRPr="0013682D">
        <w:t xml:space="preserve">Same-age structures lean more to ‘teaching organisations’, being heavily reliant on a single formative information feedback loop (teacher/student). These schools have adapted to </w:t>
      </w:r>
      <w:r w:rsidR="00BE5EFE">
        <w:t xml:space="preserve">the environment of performativity, </w:t>
      </w:r>
      <w:r w:rsidRPr="0013682D">
        <w:t xml:space="preserve">inspectorial demands and the ‘what works’ agenda </w:t>
      </w:r>
      <w:r w:rsidR="00BE5EFE">
        <w:t xml:space="preserve">by standardising </w:t>
      </w:r>
      <w:r w:rsidR="00ED3630">
        <w:t xml:space="preserve">internal </w:t>
      </w:r>
      <w:r w:rsidR="00BE5EFE">
        <w:t>processes and increasing controls</w:t>
      </w:r>
      <w:r w:rsidR="00A62B3A">
        <w:t xml:space="preserve"> to match external data requirements</w:t>
      </w:r>
      <w:r w:rsidR="00BE5EFE">
        <w:t xml:space="preserve">. </w:t>
      </w:r>
      <w:r w:rsidR="00BE5EFE">
        <w:lastRenderedPageBreak/>
        <w:t xml:space="preserve">They </w:t>
      </w:r>
      <w:r w:rsidRPr="0013682D">
        <w:t>believ</w:t>
      </w:r>
      <w:r w:rsidR="00BE5EFE">
        <w:t>e</w:t>
      </w:r>
      <w:r w:rsidRPr="0013682D">
        <w:t xml:space="preserve"> </w:t>
      </w:r>
      <w:r w:rsidR="00ED3630">
        <w:t xml:space="preserve">that </w:t>
      </w:r>
      <w:r w:rsidR="00BE5EFE">
        <w:t xml:space="preserve">what </w:t>
      </w:r>
      <w:r w:rsidR="00ED3630">
        <w:t xml:space="preserve">happens in the classroom between teacher and student is all that </w:t>
      </w:r>
      <w:r w:rsidR="00915F87">
        <w:t xml:space="preserve">really </w:t>
      </w:r>
      <w:r w:rsidR="00ED3630">
        <w:t>m</w:t>
      </w:r>
      <w:r w:rsidRPr="0013682D">
        <w:t xml:space="preserve">atters. As managers </w:t>
      </w:r>
      <w:r w:rsidR="00BE5EFE">
        <w:t>focus</w:t>
      </w:r>
      <w:r w:rsidRPr="0013682D">
        <w:t xml:space="preserve"> </w:t>
      </w:r>
      <w:r w:rsidR="00B2446F">
        <w:t xml:space="preserve">energy </w:t>
      </w:r>
      <w:r w:rsidRPr="0013682D">
        <w:t>on improving this area</w:t>
      </w:r>
      <w:r w:rsidR="00915F87">
        <w:t xml:space="preserve"> using appraisal, performance management and accountability processes,</w:t>
      </w:r>
      <w:r w:rsidRPr="0013682D">
        <w:t xml:space="preserve"> other feedback loops </w:t>
      </w:r>
      <w:r w:rsidR="00D56700" w:rsidRPr="0013682D">
        <w:t>are</w:t>
      </w:r>
      <w:r w:rsidRPr="0013682D">
        <w:t xml:space="preserve"> sacrificed </w:t>
      </w:r>
      <w:r w:rsidR="00ED3630">
        <w:t xml:space="preserve">isolating the classroom and </w:t>
      </w:r>
      <w:r w:rsidR="00D56700" w:rsidRPr="0013682D">
        <w:t xml:space="preserve">causing </w:t>
      </w:r>
      <w:r w:rsidR="00CB1F09" w:rsidRPr="0013682D">
        <w:t>practitioner</w:t>
      </w:r>
      <w:r w:rsidRPr="0013682D">
        <w:t xml:space="preserve"> and student workload to increase to </w:t>
      </w:r>
      <w:r w:rsidR="00D56700" w:rsidRPr="0013682D">
        <w:t xml:space="preserve">near </w:t>
      </w:r>
      <w:r w:rsidRPr="0013682D">
        <w:t>unsustainable levels.</w:t>
      </w:r>
    </w:p>
    <w:p w14:paraId="59406B1F" w14:textId="6BBC11CB" w:rsidR="0007297A" w:rsidRPr="0013682D" w:rsidRDefault="0007297A" w:rsidP="004F1807">
      <w:pPr>
        <w:numPr>
          <w:ilvl w:val="0"/>
          <w:numId w:val="18"/>
        </w:numPr>
        <w:spacing w:after="0"/>
        <w:ind w:left="414" w:hanging="357"/>
      </w:pPr>
      <w:r w:rsidRPr="0013682D">
        <w:t>Other feedback loops such as those emanating from parent partnership, tutors</w:t>
      </w:r>
      <w:r w:rsidR="00A62B3A">
        <w:t>,</w:t>
      </w:r>
      <w:r w:rsidR="00B2446F">
        <w:t xml:space="preserve"> tutees</w:t>
      </w:r>
      <w:r w:rsidRPr="0013682D">
        <w:t>, and student</w:t>
      </w:r>
      <w:r w:rsidR="00B2446F">
        <w:t xml:space="preserve">s </w:t>
      </w:r>
      <w:r w:rsidRPr="0013682D">
        <w:t xml:space="preserve">mentoring </w:t>
      </w:r>
      <w:r w:rsidR="00B2446F">
        <w:t xml:space="preserve">students </w:t>
      </w:r>
      <w:r w:rsidRPr="0013682D">
        <w:t xml:space="preserve">are absent, </w:t>
      </w:r>
      <w:r w:rsidR="002E0F33" w:rsidRPr="0013682D">
        <w:t xml:space="preserve">downgraded, </w:t>
      </w:r>
      <w:r w:rsidRPr="0013682D">
        <w:t>assumed or only partially working</w:t>
      </w:r>
      <w:r w:rsidR="00D56700" w:rsidRPr="0013682D">
        <w:t>; this</w:t>
      </w:r>
      <w:r w:rsidRPr="0013682D">
        <w:t xml:space="preserve"> </w:t>
      </w:r>
      <w:r w:rsidR="002E0F33" w:rsidRPr="0013682D">
        <w:t>inhib</w:t>
      </w:r>
      <w:r w:rsidR="00D56700" w:rsidRPr="0013682D">
        <w:t>its</w:t>
      </w:r>
      <w:r w:rsidR="002E0F33" w:rsidRPr="0013682D">
        <w:t xml:space="preserve"> the </w:t>
      </w:r>
      <w:r w:rsidR="00ED3630">
        <w:t xml:space="preserve">organisational </w:t>
      </w:r>
      <w:r w:rsidR="002E0F33" w:rsidRPr="0013682D">
        <w:t xml:space="preserve">ability to gather </w:t>
      </w:r>
      <w:r w:rsidR="00ED3630">
        <w:t>and share tacit</w:t>
      </w:r>
      <w:r w:rsidR="002E0F33" w:rsidRPr="0013682D">
        <w:t xml:space="preserve"> knowledge</w:t>
      </w:r>
      <w:r w:rsidR="00BE5EFE">
        <w:t>;</w:t>
      </w:r>
      <w:r w:rsidR="00D16062">
        <w:t xml:space="preserve"> </w:t>
      </w:r>
      <w:r w:rsidR="00CB1F09" w:rsidRPr="0013682D">
        <w:t xml:space="preserve">learning networks </w:t>
      </w:r>
      <w:r w:rsidR="00A62B3A">
        <w:t xml:space="preserve">beyond classrooms </w:t>
      </w:r>
      <w:r w:rsidR="00CB1F09" w:rsidRPr="0013682D">
        <w:t xml:space="preserve">are </w:t>
      </w:r>
      <w:r w:rsidR="00BE5EFE">
        <w:t xml:space="preserve">damaged, missing or </w:t>
      </w:r>
      <w:r w:rsidR="00A62B3A">
        <w:t>partial</w:t>
      </w:r>
      <w:r w:rsidR="002E0F33" w:rsidRPr="0013682D">
        <w:t>.</w:t>
      </w:r>
    </w:p>
    <w:p w14:paraId="175A6047" w14:textId="260CF90C" w:rsidR="0007297A" w:rsidRPr="0013682D" w:rsidRDefault="0007297A" w:rsidP="004F1807">
      <w:pPr>
        <w:numPr>
          <w:ilvl w:val="0"/>
          <w:numId w:val="18"/>
        </w:numPr>
        <w:spacing w:after="0"/>
        <w:ind w:left="414" w:hanging="357"/>
      </w:pPr>
      <w:r w:rsidRPr="0013682D">
        <w:t xml:space="preserve">The tutor role </w:t>
      </w:r>
      <w:r w:rsidR="00BE5EFE">
        <w:t xml:space="preserve">as a support function </w:t>
      </w:r>
      <w:r w:rsidRPr="0013682D">
        <w:t xml:space="preserve">is </w:t>
      </w:r>
      <w:r w:rsidR="00A62B3A">
        <w:t xml:space="preserve">confused and </w:t>
      </w:r>
      <w:r w:rsidRPr="0013682D">
        <w:t xml:space="preserve">undermined by large </w:t>
      </w:r>
      <w:r w:rsidR="00B2446F">
        <w:t>tutee numbers</w:t>
      </w:r>
      <w:r w:rsidRPr="0013682D">
        <w:t xml:space="preserve"> and unrealistic demands. This </w:t>
      </w:r>
      <w:r w:rsidR="00D16062">
        <w:t>cause</w:t>
      </w:r>
      <w:r w:rsidR="00A62B3A">
        <w:t>s</w:t>
      </w:r>
      <w:r w:rsidR="00D16062">
        <w:t xml:space="preserve"> </w:t>
      </w:r>
      <w:r w:rsidR="00B2446F">
        <w:t xml:space="preserve">a </w:t>
      </w:r>
      <w:r w:rsidR="00BE5EFE">
        <w:t>fail</w:t>
      </w:r>
      <w:r w:rsidR="00D16062">
        <w:t>ure</w:t>
      </w:r>
      <w:r w:rsidR="00BE5EFE">
        <w:t xml:space="preserve"> </w:t>
      </w:r>
      <w:r w:rsidR="00B2446F">
        <w:t>in building</w:t>
      </w:r>
      <w:r w:rsidRPr="0013682D">
        <w:t xml:space="preserve"> </w:t>
      </w:r>
      <w:r w:rsidR="00D16062">
        <w:t xml:space="preserve">socio/learning </w:t>
      </w:r>
      <w:r w:rsidRPr="0013682D">
        <w:t xml:space="preserve">relationships </w:t>
      </w:r>
      <w:r w:rsidR="00B2446F">
        <w:t xml:space="preserve">which can </w:t>
      </w:r>
      <w:r w:rsidRPr="0013682D">
        <w:t xml:space="preserve">transfer </w:t>
      </w:r>
      <w:r w:rsidR="00BE5EFE">
        <w:t xml:space="preserve">negatively </w:t>
      </w:r>
      <w:r w:rsidR="00B2446F">
        <w:t>in</w:t>
      </w:r>
      <w:r w:rsidRPr="0013682D">
        <w:t xml:space="preserve">to classroom </w:t>
      </w:r>
      <w:r w:rsidR="00B2446F">
        <w:t>mis</w:t>
      </w:r>
      <w:r w:rsidRPr="0013682D">
        <w:t xml:space="preserve">behaviour. </w:t>
      </w:r>
      <w:r w:rsidR="00BE5EFE">
        <w:t xml:space="preserve">Student </w:t>
      </w:r>
      <w:r w:rsidR="00B2446F">
        <w:t xml:space="preserve">and staff </w:t>
      </w:r>
      <w:r w:rsidR="00BE5EFE">
        <w:t xml:space="preserve">policy reception </w:t>
      </w:r>
      <w:r w:rsidR="00D16062">
        <w:t xml:space="preserve">has significant scope for </w:t>
      </w:r>
      <w:r w:rsidR="00BE5EFE">
        <w:t>negativ</w:t>
      </w:r>
      <w:r w:rsidR="00D16062">
        <w:t>ity</w:t>
      </w:r>
      <w:r w:rsidR="00BE5EFE">
        <w:t xml:space="preserve">. </w:t>
      </w:r>
      <w:r w:rsidR="00B2446F">
        <w:t>Tutor g</w:t>
      </w:r>
      <w:r w:rsidRPr="0013682D">
        <w:t xml:space="preserve">roup sizes are based on historical </w:t>
      </w:r>
      <w:r w:rsidR="00BE5EFE">
        <w:t>“</w:t>
      </w:r>
      <w:r w:rsidR="00D56700" w:rsidRPr="0013682D">
        <w:t>form</w:t>
      </w:r>
      <w:r w:rsidR="00CB1F09" w:rsidRPr="0013682D">
        <w:t>s</w:t>
      </w:r>
      <w:r w:rsidR="00D56700" w:rsidRPr="0013682D">
        <w:t xml:space="preserve"> of entry</w:t>
      </w:r>
      <w:r w:rsidR="00BE5EFE">
        <w:t>”</w:t>
      </w:r>
      <w:r w:rsidR="00D56700" w:rsidRPr="0013682D">
        <w:t xml:space="preserve"> requirement</w:t>
      </w:r>
      <w:r w:rsidR="00CB1F09" w:rsidRPr="0013682D">
        <w:t>s</w:t>
      </w:r>
      <w:r w:rsidR="00D56700" w:rsidRPr="0013682D">
        <w:t xml:space="preserve"> </w:t>
      </w:r>
      <w:r w:rsidR="00BE5EFE">
        <w:t xml:space="preserve">at least </w:t>
      </w:r>
      <w:r w:rsidR="00D16062">
        <w:t>six</w:t>
      </w:r>
      <w:r w:rsidR="00BE5EFE">
        <w:t xml:space="preserve"> decades old </w:t>
      </w:r>
      <w:r w:rsidR="00D56700" w:rsidRPr="0013682D">
        <w:t xml:space="preserve">rather than </w:t>
      </w:r>
      <w:r w:rsidR="00BE5EFE">
        <w:t xml:space="preserve">individual and organisational </w:t>
      </w:r>
      <w:r w:rsidR="00D56700" w:rsidRPr="0013682D">
        <w:t>need</w:t>
      </w:r>
      <w:r w:rsidRPr="0013682D">
        <w:t>.</w:t>
      </w:r>
      <w:r w:rsidR="00BE5EFE">
        <w:t xml:space="preserve"> Schools often complain of poor quality and insufficient</w:t>
      </w:r>
      <w:r w:rsidR="00915F87">
        <w:t xml:space="preserve"> numbers of </w:t>
      </w:r>
      <w:r w:rsidR="00BE5EFE">
        <w:t>tutors</w:t>
      </w:r>
      <w:r w:rsidR="00915F87">
        <w:t>.</w:t>
      </w:r>
    </w:p>
    <w:p w14:paraId="012C395F" w14:textId="47A8C692" w:rsidR="0007297A" w:rsidRPr="0013682D" w:rsidRDefault="0007297A" w:rsidP="00CD49BE">
      <w:pPr>
        <w:pStyle w:val="ListParagraph"/>
        <w:numPr>
          <w:ilvl w:val="0"/>
          <w:numId w:val="18"/>
        </w:numPr>
        <w:spacing w:after="0"/>
      </w:pPr>
      <w:r w:rsidRPr="0013682D">
        <w:t xml:space="preserve">Management structures are hierarchical and </w:t>
      </w:r>
      <w:r w:rsidR="00B2446F">
        <w:t xml:space="preserve">bureaucratic </w:t>
      </w:r>
      <w:r w:rsidRPr="0013682D">
        <w:t xml:space="preserve">static, </w:t>
      </w:r>
      <w:r w:rsidR="00915F87">
        <w:t xml:space="preserve">restricting </w:t>
      </w:r>
      <w:r w:rsidR="00D16062">
        <w:t>access</w:t>
      </w:r>
      <w:r w:rsidR="00915F87">
        <w:t>,</w:t>
      </w:r>
      <w:r w:rsidR="00D16062">
        <w:t xml:space="preserve"> </w:t>
      </w:r>
      <w:r w:rsidRPr="0013682D">
        <w:t xml:space="preserve">information flow, </w:t>
      </w:r>
      <w:r w:rsidR="00915F87">
        <w:t xml:space="preserve">and </w:t>
      </w:r>
      <w:r w:rsidRPr="0013682D">
        <w:t>delaying interventi</w:t>
      </w:r>
      <w:r w:rsidR="00915F87">
        <w:t xml:space="preserve">ons. </w:t>
      </w:r>
      <w:r w:rsidRPr="0013682D">
        <w:t>While job titles and descriptions change</w:t>
      </w:r>
      <w:r w:rsidR="00CB1F09" w:rsidRPr="0013682D">
        <w:t xml:space="preserve"> on a regular basis</w:t>
      </w:r>
      <w:r w:rsidR="0068563B" w:rsidRPr="0013682D">
        <w:t>,</w:t>
      </w:r>
      <w:r w:rsidRPr="0013682D">
        <w:t xml:space="preserve"> processes remain static.</w:t>
      </w:r>
      <w:r w:rsidR="00BE5EFE">
        <w:t xml:space="preserve"> These </w:t>
      </w:r>
      <w:r w:rsidR="00D16062">
        <w:t xml:space="preserve">processes </w:t>
      </w:r>
      <w:r w:rsidR="00BE5EFE">
        <w:t xml:space="preserve">become more rigid over time </w:t>
      </w:r>
      <w:r w:rsidR="00D16062">
        <w:t xml:space="preserve">when </w:t>
      </w:r>
      <w:r w:rsidR="00BE5EFE">
        <w:t>appraisal and accountability structures</w:t>
      </w:r>
      <w:r w:rsidR="00D16062">
        <w:t xml:space="preserve"> are added</w:t>
      </w:r>
      <w:r w:rsidR="00B2446F">
        <w:t xml:space="preserve"> and need for data collection increases</w:t>
      </w:r>
      <w:r w:rsidR="00D16062">
        <w:t>.</w:t>
      </w:r>
    </w:p>
    <w:p w14:paraId="18A1A01F" w14:textId="024EE475" w:rsidR="0007297A" w:rsidRPr="0013682D" w:rsidRDefault="0007297A" w:rsidP="00CD49BE">
      <w:pPr>
        <w:numPr>
          <w:ilvl w:val="0"/>
          <w:numId w:val="18"/>
        </w:numPr>
        <w:spacing w:after="0"/>
        <w:ind w:left="414" w:hanging="357"/>
      </w:pPr>
      <w:r w:rsidRPr="0013682D">
        <w:t xml:space="preserve">Students are rarely if ever engaged in feedback on their learning with someone </w:t>
      </w:r>
      <w:r w:rsidR="005D0D70">
        <w:t xml:space="preserve">from the school </w:t>
      </w:r>
      <w:r w:rsidRPr="0013682D">
        <w:t>who knows them well</w:t>
      </w:r>
      <w:r w:rsidR="0068563B" w:rsidRPr="0013682D">
        <w:t xml:space="preserve">, </w:t>
      </w:r>
      <w:r w:rsidRPr="0013682D">
        <w:t>sees them every day</w:t>
      </w:r>
      <w:r w:rsidR="0068563B" w:rsidRPr="0013682D">
        <w:t xml:space="preserve">, </w:t>
      </w:r>
      <w:r w:rsidR="00D16062">
        <w:t xml:space="preserve">and </w:t>
      </w:r>
      <w:r w:rsidR="0068563B" w:rsidRPr="0013682D">
        <w:t>h</w:t>
      </w:r>
      <w:r w:rsidR="00B2446F">
        <w:t>olds</w:t>
      </w:r>
      <w:r w:rsidR="0068563B" w:rsidRPr="0013682D">
        <w:t xml:space="preserve"> the bigger </w:t>
      </w:r>
      <w:r w:rsidR="00915F87">
        <w:t xml:space="preserve">learning </w:t>
      </w:r>
      <w:r w:rsidR="0068563B" w:rsidRPr="0013682D">
        <w:t>picture</w:t>
      </w:r>
      <w:r w:rsidRPr="0013682D">
        <w:t>. Learning relationships are difficult to develop, a major concern of these schools</w:t>
      </w:r>
      <w:r w:rsidR="005D0D70">
        <w:t xml:space="preserve">. Consequently, behaviour becomes a complex issue </w:t>
      </w:r>
      <w:r w:rsidR="00B2446F">
        <w:t xml:space="preserve">and </w:t>
      </w:r>
      <w:r w:rsidR="005D0D70">
        <w:t xml:space="preserve">more </w:t>
      </w:r>
      <w:r w:rsidR="00CB1F09" w:rsidRPr="0013682D">
        <w:t xml:space="preserve">pro-social programmes </w:t>
      </w:r>
      <w:r w:rsidR="005D0D70">
        <w:t xml:space="preserve">are added to the curriculum </w:t>
      </w:r>
      <w:r w:rsidR="00B2446F">
        <w:t xml:space="preserve">increasing </w:t>
      </w:r>
      <w:r w:rsidR="00D16062">
        <w:t xml:space="preserve">pressures </w:t>
      </w:r>
      <w:r w:rsidR="00B2446F">
        <w:t xml:space="preserve">on time. </w:t>
      </w:r>
    </w:p>
    <w:p w14:paraId="0B8877FE" w14:textId="27DC01AB" w:rsidR="0007297A" w:rsidRPr="0013682D" w:rsidRDefault="0007297A" w:rsidP="00CD49BE">
      <w:pPr>
        <w:numPr>
          <w:ilvl w:val="0"/>
          <w:numId w:val="18"/>
        </w:numPr>
        <w:spacing w:after="0"/>
        <w:ind w:left="414" w:hanging="357"/>
      </w:pPr>
      <w:r w:rsidRPr="0013682D">
        <w:t xml:space="preserve">Close examination </w:t>
      </w:r>
      <w:r w:rsidR="0068563B" w:rsidRPr="0013682D">
        <w:t xml:space="preserve">of policy reception </w:t>
      </w:r>
      <w:r w:rsidRPr="0013682D">
        <w:t>show</w:t>
      </w:r>
      <w:r w:rsidR="00B2446F">
        <w:t>s</w:t>
      </w:r>
      <w:r w:rsidRPr="0013682D">
        <w:t xml:space="preserve"> that concepts like ‘care’, ‘partnership’, and ‘communications’ </w:t>
      </w:r>
      <w:r w:rsidR="00CB1F09" w:rsidRPr="0013682D">
        <w:t>are</w:t>
      </w:r>
      <w:r w:rsidRPr="0013682D">
        <w:t xml:space="preserve"> assumed rather practised. </w:t>
      </w:r>
      <w:r w:rsidR="00D16062">
        <w:t xml:space="preserve">This is made obvious from the </w:t>
      </w:r>
      <w:r w:rsidR="00B2446F">
        <w:t xml:space="preserve">contrasting </w:t>
      </w:r>
      <w:r w:rsidR="00D16062">
        <w:t>narratives of VT schools (below).</w:t>
      </w:r>
    </w:p>
    <w:p w14:paraId="0D700921" w14:textId="723453CB" w:rsidR="0007297A" w:rsidRPr="0013682D" w:rsidRDefault="00D16062" w:rsidP="00CD49BE">
      <w:pPr>
        <w:numPr>
          <w:ilvl w:val="0"/>
          <w:numId w:val="18"/>
        </w:numPr>
        <w:spacing w:after="0"/>
        <w:ind w:left="414" w:hanging="357"/>
      </w:pPr>
      <w:r>
        <w:t xml:space="preserve">The organisation is </w:t>
      </w:r>
      <w:r w:rsidR="0007297A" w:rsidRPr="0013682D">
        <w:t xml:space="preserve">split into two sub-systems, pastoral and academic, </w:t>
      </w:r>
      <w:r w:rsidR="00915F87">
        <w:t xml:space="preserve">splitting </w:t>
      </w:r>
      <w:r w:rsidR="0007297A" w:rsidRPr="0013682D">
        <w:t xml:space="preserve">resources </w:t>
      </w:r>
      <w:r w:rsidR="00915F87">
        <w:t>and</w:t>
      </w:r>
      <w:r w:rsidR="0007297A" w:rsidRPr="0013682D">
        <w:t xml:space="preserve"> shifting problems </w:t>
      </w:r>
      <w:r w:rsidR="0068563B" w:rsidRPr="0013682D">
        <w:t xml:space="preserve">(single loop) </w:t>
      </w:r>
      <w:r w:rsidR="0007297A" w:rsidRPr="0013682D">
        <w:t>within complicated referral processes</w:t>
      </w:r>
      <w:r w:rsidR="00CB1F09" w:rsidRPr="0013682D">
        <w:t xml:space="preserve"> that rarely complete</w:t>
      </w:r>
      <w:r w:rsidR="0007297A" w:rsidRPr="0013682D">
        <w:t xml:space="preserve">. </w:t>
      </w:r>
      <w:r>
        <w:t>This creates an exponential need for more support staff and resources.</w:t>
      </w:r>
      <w:r w:rsidR="00B2446F">
        <w:t xml:space="preserve"> The system creates waste</w:t>
      </w:r>
      <w:r w:rsidR="00C32B04">
        <w:t xml:space="preserve"> and increase</w:t>
      </w:r>
      <w:r w:rsidR="00915F87">
        <w:t>d</w:t>
      </w:r>
      <w:r w:rsidR="00C32B04">
        <w:t xml:space="preserve"> costs.</w:t>
      </w:r>
    </w:p>
    <w:p w14:paraId="1E1AFB83" w14:textId="07203C02" w:rsidR="0007297A" w:rsidRPr="0013682D" w:rsidRDefault="0007297A" w:rsidP="00CD49BE">
      <w:pPr>
        <w:numPr>
          <w:ilvl w:val="0"/>
          <w:numId w:val="18"/>
        </w:numPr>
        <w:spacing w:after="0"/>
        <w:ind w:left="414" w:hanging="357"/>
      </w:pPr>
      <w:r w:rsidRPr="0013682D">
        <w:t xml:space="preserve">Managers </w:t>
      </w:r>
      <w:r w:rsidR="00CB1F09" w:rsidRPr="0013682D">
        <w:t xml:space="preserve">are </w:t>
      </w:r>
      <w:r w:rsidRPr="0013682D">
        <w:t xml:space="preserve">convinced that they </w:t>
      </w:r>
      <w:r w:rsidR="00915F87">
        <w:t xml:space="preserve">should </w:t>
      </w:r>
      <w:r w:rsidRPr="0013682D">
        <w:t xml:space="preserve">manage people rather than </w:t>
      </w:r>
      <w:r w:rsidR="00915F87">
        <w:t xml:space="preserve">the system. </w:t>
      </w:r>
      <w:r w:rsidRPr="0013682D">
        <w:t xml:space="preserve">The system </w:t>
      </w:r>
      <w:r w:rsidR="00915F87">
        <w:t xml:space="preserve">itself </w:t>
      </w:r>
      <w:r w:rsidR="00CB1F09" w:rsidRPr="0013682D">
        <w:t>is</w:t>
      </w:r>
      <w:r w:rsidRPr="0013682D">
        <w:t xml:space="preserve"> overloaded with </w:t>
      </w:r>
      <w:r w:rsidR="0068563B" w:rsidRPr="0013682D">
        <w:t xml:space="preserve">catch-all </w:t>
      </w:r>
      <w:r w:rsidRPr="0013682D">
        <w:t>principles, practices, protocols, policies and procedures</w:t>
      </w:r>
      <w:r w:rsidR="005D0D70">
        <w:t xml:space="preserve"> that staff rationalise and work </w:t>
      </w:r>
      <w:r w:rsidR="00D16062">
        <w:t>around</w:t>
      </w:r>
      <w:r w:rsidRPr="0013682D">
        <w:t xml:space="preserve">. Time </w:t>
      </w:r>
      <w:r w:rsidR="0068563B" w:rsidRPr="0013682D">
        <w:t>becomes</w:t>
      </w:r>
      <w:r w:rsidRPr="0013682D">
        <w:t xml:space="preserve"> a critical issue in </w:t>
      </w:r>
      <w:r w:rsidR="00CB1F09" w:rsidRPr="0013682D">
        <w:t>these</w:t>
      </w:r>
      <w:r w:rsidRPr="0013682D">
        <w:t xml:space="preserve"> schools.</w:t>
      </w:r>
    </w:p>
    <w:p w14:paraId="0C2F9B7C" w14:textId="0C04C56D" w:rsidR="0007297A" w:rsidRPr="0013682D" w:rsidRDefault="0007297A" w:rsidP="00CD49BE">
      <w:pPr>
        <w:numPr>
          <w:ilvl w:val="0"/>
          <w:numId w:val="18"/>
        </w:numPr>
        <w:spacing w:after="0"/>
        <w:ind w:left="414" w:hanging="357"/>
      </w:pPr>
      <w:r w:rsidRPr="0013682D">
        <w:t xml:space="preserve">Bullying is rarely effectively tackled, in part because it is a </w:t>
      </w:r>
      <w:r w:rsidR="0068563B" w:rsidRPr="0013682D">
        <w:t>by-</w:t>
      </w:r>
      <w:r w:rsidRPr="0013682D">
        <w:t>product of same</w:t>
      </w:r>
      <w:r w:rsidR="0068563B" w:rsidRPr="0013682D">
        <w:t>-</w:t>
      </w:r>
      <w:r w:rsidRPr="0013682D">
        <w:t>age group</w:t>
      </w:r>
      <w:r w:rsidR="0068563B" w:rsidRPr="0013682D">
        <w:t>ing</w:t>
      </w:r>
      <w:r w:rsidR="00CB1F09" w:rsidRPr="0013682D">
        <w:t xml:space="preserve"> (Salmivalli et al. 1996)</w:t>
      </w:r>
      <w:r w:rsidRPr="0013682D">
        <w:t>. Research rarely crosse</w:t>
      </w:r>
      <w:r w:rsidR="0068563B" w:rsidRPr="0013682D">
        <w:t>s</w:t>
      </w:r>
      <w:r w:rsidRPr="0013682D">
        <w:t xml:space="preserve"> school borders</w:t>
      </w:r>
      <w:r w:rsidR="0068563B" w:rsidRPr="0013682D">
        <w:t xml:space="preserve"> and when it does it is reinterpreted</w:t>
      </w:r>
      <w:r w:rsidR="005D0D70">
        <w:t>, assimilated,</w:t>
      </w:r>
      <w:r w:rsidR="0068563B" w:rsidRPr="0013682D">
        <w:t xml:space="preserve"> and shaped to suit the system</w:t>
      </w:r>
      <w:r w:rsidR="00CB1F09" w:rsidRPr="0013682D">
        <w:t xml:space="preserve"> espoused</w:t>
      </w:r>
      <w:r w:rsidR="0068563B" w:rsidRPr="0013682D">
        <w:t>.</w:t>
      </w:r>
      <w:r w:rsidR="00C32B04">
        <w:t xml:space="preserve"> Internal structuration persists over time</w:t>
      </w:r>
      <w:r w:rsidR="008F2C6A">
        <w:t xml:space="preserve"> and similar problems reoccur</w:t>
      </w:r>
      <w:r w:rsidR="00C32B04">
        <w:t>.</w:t>
      </w:r>
    </w:p>
    <w:p w14:paraId="196C9970" w14:textId="0A186947" w:rsidR="0007297A" w:rsidRPr="0013682D" w:rsidRDefault="0007297A" w:rsidP="00CD49BE">
      <w:pPr>
        <w:numPr>
          <w:ilvl w:val="0"/>
          <w:numId w:val="18"/>
        </w:numPr>
        <w:spacing w:after="0"/>
        <w:ind w:left="414" w:hanging="357"/>
      </w:pPr>
      <w:r w:rsidRPr="0013682D">
        <w:t>Posts and job titles tend to reflect whatever school inspectors expect to see rather than a rationale for what</w:t>
      </w:r>
      <w:r w:rsidR="00D16062">
        <w:t xml:space="preserve"> </w:t>
      </w:r>
      <w:r w:rsidR="00C32B04">
        <w:t xml:space="preserve">learning </w:t>
      </w:r>
      <w:r w:rsidR="00D16062">
        <w:t>is</w:t>
      </w:r>
      <w:r w:rsidRPr="0013682D">
        <w:t xml:space="preserve"> needed. Heads of Year are renamed ‘learning managers’ or ‘leaders of learning’ but still (largely) do the job in the same </w:t>
      </w:r>
      <w:r w:rsidR="00CB1F09" w:rsidRPr="0013682D">
        <w:t xml:space="preserve">way that they did </w:t>
      </w:r>
      <w:r w:rsidRPr="0013682D">
        <w:t>as Heads of Year!</w:t>
      </w:r>
      <w:r w:rsidR="00C32B04">
        <w:t xml:space="preserve"> Many schools have recently designated a manager to be i/c teacher learning and support (quality control) rather than teacher training.</w:t>
      </w:r>
    </w:p>
    <w:p w14:paraId="76470E0D" w14:textId="25536C18" w:rsidR="0007297A" w:rsidRPr="0013682D" w:rsidRDefault="005D0D70" w:rsidP="00CD49BE">
      <w:pPr>
        <w:numPr>
          <w:ilvl w:val="0"/>
          <w:numId w:val="18"/>
        </w:numPr>
        <w:spacing w:after="0"/>
        <w:ind w:left="414" w:hanging="357"/>
      </w:pPr>
      <w:r>
        <w:t>School r</w:t>
      </w:r>
      <w:r w:rsidR="0007297A" w:rsidRPr="0013682D">
        <w:t>eport</w:t>
      </w:r>
      <w:r>
        <w:t>s</w:t>
      </w:r>
      <w:r w:rsidR="0007297A" w:rsidRPr="0013682D">
        <w:t xml:space="preserve"> to students and parents rarely comprise more than scant data sheets devoid of usable information such as agreed strategies for improvement</w:t>
      </w:r>
      <w:r>
        <w:t xml:space="preserve"> and</w:t>
      </w:r>
      <w:r w:rsidR="00C32B04">
        <w:t xml:space="preserve"> any substantive </w:t>
      </w:r>
      <w:r w:rsidR="00D16062">
        <w:t xml:space="preserve">behavioural </w:t>
      </w:r>
      <w:r>
        <w:t>commentary</w:t>
      </w:r>
      <w:r w:rsidR="0007297A" w:rsidRPr="0013682D">
        <w:t xml:space="preserve">. Rather than an effective communication system (two-way) there </w:t>
      </w:r>
      <w:r w:rsidR="0068563B" w:rsidRPr="0013682D">
        <w:t xml:space="preserve">is now a one-way </w:t>
      </w:r>
      <w:r w:rsidR="0007297A" w:rsidRPr="0013682D">
        <w:t>out system</w:t>
      </w:r>
      <w:r>
        <w:t xml:space="preserve"> designed to limit information</w:t>
      </w:r>
      <w:r w:rsidR="00D16062">
        <w:t xml:space="preserve"> coming</w:t>
      </w:r>
      <w:r>
        <w:t xml:space="preserve"> in</w:t>
      </w:r>
      <w:r w:rsidR="0007297A" w:rsidRPr="0013682D">
        <w:t>.</w:t>
      </w:r>
      <w:r w:rsidR="008F2C6A">
        <w:t xml:space="preserve"> Schools believe parent partnership is a strength.</w:t>
      </w:r>
    </w:p>
    <w:p w14:paraId="1EF2FF4D" w14:textId="2A22730F" w:rsidR="0007297A" w:rsidRPr="0013682D" w:rsidRDefault="0007297A" w:rsidP="00CD49BE">
      <w:pPr>
        <w:numPr>
          <w:ilvl w:val="0"/>
          <w:numId w:val="18"/>
        </w:numPr>
        <w:spacing w:after="0"/>
        <w:ind w:left="414" w:hanging="357"/>
      </w:pPr>
      <w:r w:rsidRPr="0013682D">
        <w:lastRenderedPageBreak/>
        <w:t xml:space="preserve">Meetings between teachers and parents are often five-minute slots once per year at times convenient to the school. Deep learning conversations are absent. </w:t>
      </w:r>
      <w:r w:rsidR="0068563B" w:rsidRPr="0013682D">
        <w:t>Schools offer</w:t>
      </w:r>
      <w:r w:rsidRPr="0013682D">
        <w:t xml:space="preserve"> parents </w:t>
      </w:r>
      <w:r w:rsidR="0068563B" w:rsidRPr="0013682D">
        <w:t xml:space="preserve">the </w:t>
      </w:r>
      <w:r w:rsidRPr="0013682D">
        <w:t xml:space="preserve">‘opportunity’ </w:t>
      </w:r>
      <w:r w:rsidR="0068563B" w:rsidRPr="0013682D">
        <w:t xml:space="preserve">to call any time. This </w:t>
      </w:r>
      <w:r w:rsidR="00C32B04">
        <w:t xml:space="preserve">facility </w:t>
      </w:r>
      <w:r w:rsidR="0068563B" w:rsidRPr="0013682D">
        <w:t xml:space="preserve">is rarely used and acts as a catch-all excuse for </w:t>
      </w:r>
      <w:r w:rsidR="00CB1F09" w:rsidRPr="0013682D">
        <w:t>item 11 (</w:t>
      </w:r>
      <w:r w:rsidR="0040541D" w:rsidRPr="0013682D">
        <w:t>above</w:t>
      </w:r>
      <w:r w:rsidR="00CB1F09" w:rsidRPr="0013682D">
        <w:t>)</w:t>
      </w:r>
      <w:r w:rsidR="0040541D" w:rsidRPr="0013682D">
        <w:t>.</w:t>
      </w:r>
      <w:r w:rsidR="00BA4434">
        <w:t xml:space="preserve"> There is confusion between parent partnership, involvement, and engagement.</w:t>
      </w:r>
    </w:p>
    <w:p w14:paraId="6B38DE7F" w14:textId="0732345C" w:rsidR="0007297A" w:rsidRDefault="0007297A" w:rsidP="00CD49BE">
      <w:pPr>
        <w:numPr>
          <w:ilvl w:val="0"/>
          <w:numId w:val="18"/>
        </w:numPr>
        <w:spacing w:after="0"/>
        <w:ind w:left="414" w:hanging="357"/>
      </w:pPr>
      <w:r w:rsidRPr="0013682D">
        <w:t>Wellbeing is at constant risk and job satisfaction low compared with multi-age organisations. Recruitment</w:t>
      </w:r>
      <w:r w:rsidR="00BA4434">
        <w:t xml:space="preserve">, </w:t>
      </w:r>
      <w:r w:rsidRPr="0013682D">
        <w:t xml:space="preserve">retention </w:t>
      </w:r>
      <w:r w:rsidR="00BA4434">
        <w:t xml:space="preserve">and morale </w:t>
      </w:r>
      <w:r w:rsidR="008F2C6A">
        <w:t xml:space="preserve">can be </w:t>
      </w:r>
      <w:r w:rsidRPr="0013682D">
        <w:t>problematic</w:t>
      </w:r>
      <w:r w:rsidR="00BA4434">
        <w:t xml:space="preserve">. </w:t>
      </w:r>
    </w:p>
    <w:p w14:paraId="3CC16659" w14:textId="77777777" w:rsidR="005D0D70" w:rsidRPr="0013682D" w:rsidRDefault="005D0D70" w:rsidP="005D0D70">
      <w:pPr>
        <w:spacing w:after="0"/>
        <w:ind w:left="414"/>
      </w:pPr>
    </w:p>
    <w:p w14:paraId="7EF46E57" w14:textId="3C5AE1F9" w:rsidR="00B8015D" w:rsidRDefault="008F2C6A" w:rsidP="007C2B90">
      <w:pPr>
        <w:spacing w:after="0"/>
      </w:pPr>
      <w:r>
        <w:t>Same-age systems use highly organised, bureaucratic and complicated so restrict organisational learning. However, t</w:t>
      </w:r>
      <w:r w:rsidR="005D0D70">
        <w:t>he difference between th</w:t>
      </w:r>
      <w:r w:rsidR="00B8015D">
        <w:t xml:space="preserve">e same-age or grade </w:t>
      </w:r>
      <w:r w:rsidR="005D0D70">
        <w:t xml:space="preserve">system and the VT system </w:t>
      </w:r>
      <w:r w:rsidR="00C32B04">
        <w:t>(</w:t>
      </w:r>
      <w:r w:rsidR="005D0D70">
        <w:t>below</w:t>
      </w:r>
      <w:r w:rsidR="00C32B04">
        <w:t>)</w:t>
      </w:r>
      <w:r w:rsidR="005D0D70">
        <w:t xml:space="preserve"> has </w:t>
      </w:r>
      <w:r w:rsidR="00CD49BE">
        <w:t>littele</w:t>
      </w:r>
      <w:r w:rsidR="005D0D70">
        <w:t xml:space="preserve"> to do with the quality of staff, parents, students </w:t>
      </w:r>
      <w:r w:rsidR="00B8015D">
        <w:t xml:space="preserve">or leadership but </w:t>
      </w:r>
      <w:r>
        <w:t xml:space="preserve">with </w:t>
      </w:r>
      <w:r w:rsidR="00B8015D">
        <w:t xml:space="preserve">the way each system is organised and </w:t>
      </w:r>
      <w:r w:rsidR="00BA4434">
        <w:t xml:space="preserve">the effect of organisation </w:t>
      </w:r>
      <w:r w:rsidR="00B8015D">
        <w:t xml:space="preserve">on </w:t>
      </w:r>
      <w:r w:rsidR="00C32B04">
        <w:t xml:space="preserve">participant </w:t>
      </w:r>
      <w:r w:rsidR="00B8015D">
        <w:t xml:space="preserve">behaviour. </w:t>
      </w:r>
      <w:r w:rsidR="000629EB">
        <w:t>The difference between the school’s official version and the system in use is wide.</w:t>
      </w:r>
    </w:p>
    <w:p w14:paraId="7FBCB0CF" w14:textId="17DD6B18" w:rsidR="0007297A" w:rsidRPr="0013682D" w:rsidRDefault="0040541D" w:rsidP="00C32B04">
      <w:pPr>
        <w:spacing w:after="0"/>
        <w:ind w:firstLine="663"/>
      </w:pPr>
      <w:r w:rsidRPr="0013682D">
        <w:t xml:space="preserve">Leadership teams </w:t>
      </w:r>
      <w:r w:rsidR="00B8015D">
        <w:t xml:space="preserve">adhering to the same-age hypothesis </w:t>
      </w:r>
      <w:r w:rsidRPr="0013682D">
        <w:t xml:space="preserve">were </w:t>
      </w:r>
      <w:r w:rsidR="0007297A" w:rsidRPr="0013682D">
        <w:t xml:space="preserve">asked if </w:t>
      </w:r>
      <w:r w:rsidR="00B8015D">
        <w:t>they cared. They were adamant that they did</w:t>
      </w:r>
      <w:r w:rsidR="00C32B04">
        <w:t>, offered answers,</w:t>
      </w:r>
      <w:r w:rsidR="00B8015D">
        <w:t xml:space="preserve"> and </w:t>
      </w:r>
      <w:r w:rsidR="00CD49BE">
        <w:t>often f</w:t>
      </w:r>
      <w:r w:rsidR="00C32B04">
        <w:t xml:space="preserve">elt </w:t>
      </w:r>
      <w:r w:rsidR="00B8015D">
        <w:t xml:space="preserve">offended to be asked. </w:t>
      </w:r>
      <w:r w:rsidR="008F2C6A">
        <w:t xml:space="preserve"> Later, they were</w:t>
      </w:r>
      <w:r w:rsidR="00B8015D">
        <w:t xml:space="preserve"> asked if </w:t>
      </w:r>
      <w:r w:rsidR="0007297A" w:rsidRPr="0013682D">
        <w:t xml:space="preserve">it was possible for </w:t>
      </w:r>
      <w:r w:rsidR="00E1721E" w:rsidRPr="0013682D">
        <w:t>a child</w:t>
      </w:r>
      <w:r w:rsidR="0007297A" w:rsidRPr="0013682D">
        <w:t xml:space="preserve"> to go through the</w:t>
      </w:r>
      <w:r w:rsidRPr="0013682D">
        <w:t>ir</w:t>
      </w:r>
      <w:r w:rsidR="0007297A" w:rsidRPr="0013682D">
        <w:t xml:space="preserve"> school without</w:t>
      </w:r>
      <w:r w:rsidRPr="0013682D">
        <w:t xml:space="preserve"> ever </w:t>
      </w:r>
      <w:r w:rsidR="0007297A" w:rsidRPr="0013682D">
        <w:t xml:space="preserve">sitting </w:t>
      </w:r>
      <w:r w:rsidR="006A0925" w:rsidRPr="0013682D">
        <w:t xml:space="preserve">down for </w:t>
      </w:r>
      <w:r w:rsidR="00FD0BDC" w:rsidRPr="0013682D">
        <w:t>(say) 40</w:t>
      </w:r>
      <w:r w:rsidR="006A0925" w:rsidRPr="0013682D">
        <w:t xml:space="preserve"> minutes at each critical learning time</w:t>
      </w:r>
      <w:r w:rsidR="00E1721E" w:rsidRPr="0013682D">
        <w:t xml:space="preserve"> in the </w:t>
      </w:r>
      <w:r w:rsidR="00FD0BDC" w:rsidRPr="0013682D">
        <w:t xml:space="preserve">school </w:t>
      </w:r>
      <w:r w:rsidR="00E1721E" w:rsidRPr="0013682D">
        <w:t>year</w:t>
      </w:r>
      <w:r w:rsidR="006A0925" w:rsidRPr="0013682D">
        <w:t xml:space="preserve"> </w:t>
      </w:r>
      <w:r w:rsidR="0007297A" w:rsidRPr="0013682D">
        <w:t>with</w:t>
      </w:r>
      <w:r w:rsidRPr="0013682D">
        <w:t xml:space="preserve"> </w:t>
      </w:r>
      <w:r w:rsidR="0007297A" w:rsidRPr="0013682D">
        <w:t>someone in the school who kn</w:t>
      </w:r>
      <w:r w:rsidR="00F7253F" w:rsidRPr="0013682D">
        <w:t>ew</w:t>
      </w:r>
      <w:r w:rsidR="0007297A" w:rsidRPr="0013682D">
        <w:t xml:space="preserve"> them </w:t>
      </w:r>
      <w:r w:rsidR="006A0925" w:rsidRPr="0013682D">
        <w:t xml:space="preserve">almost as </w:t>
      </w:r>
      <w:r w:rsidR="0007297A" w:rsidRPr="0013682D">
        <w:t>well</w:t>
      </w:r>
      <w:r w:rsidRPr="0013682D">
        <w:t xml:space="preserve"> </w:t>
      </w:r>
      <w:r w:rsidR="006A0925" w:rsidRPr="0013682D">
        <w:t>as their parents</w:t>
      </w:r>
      <w:r w:rsidR="00B8015D">
        <w:t>,</w:t>
      </w:r>
      <w:r w:rsidR="00F7253F" w:rsidRPr="0013682D">
        <w:t xml:space="preserve"> to</w:t>
      </w:r>
      <w:r w:rsidR="00C32B04">
        <w:t xml:space="preserve"> reflect and</w:t>
      </w:r>
      <w:r w:rsidR="00F7253F" w:rsidRPr="0013682D">
        <w:t xml:space="preserve"> discus</w:t>
      </w:r>
      <w:r w:rsidR="00C32B04">
        <w:t xml:space="preserve">s </w:t>
      </w:r>
      <w:r w:rsidR="000629EB">
        <w:t>that</w:t>
      </w:r>
      <w:r w:rsidR="00C32B04">
        <w:t xml:space="preserve"> student’s </w:t>
      </w:r>
      <w:r w:rsidR="00F7253F" w:rsidRPr="0013682D">
        <w:t>learning</w:t>
      </w:r>
      <w:r w:rsidR="006A0925" w:rsidRPr="0013682D">
        <w:t xml:space="preserve">. Such a </w:t>
      </w:r>
      <w:r w:rsidR="006A0925" w:rsidRPr="0013682D">
        <w:rPr>
          <w:i/>
          <w:iCs/>
        </w:rPr>
        <w:t>deep learning conversation</w:t>
      </w:r>
      <w:r w:rsidR="006A0925" w:rsidRPr="0013682D">
        <w:t xml:space="preserve"> requires (a) all parties to be present</w:t>
      </w:r>
      <w:r w:rsidR="00FD0BDC" w:rsidRPr="0013682D">
        <w:t xml:space="preserve"> (tutor, child and parents)</w:t>
      </w:r>
      <w:r w:rsidR="006A0925" w:rsidRPr="0013682D">
        <w:t xml:space="preserve">; (b) open-ended time; (c) </w:t>
      </w:r>
      <w:r w:rsidRPr="0013682D">
        <w:t xml:space="preserve">written formative and summative reports </w:t>
      </w:r>
      <w:r w:rsidR="006A0925" w:rsidRPr="0013682D">
        <w:t xml:space="preserve">from the school </w:t>
      </w:r>
      <w:r w:rsidRPr="0013682D">
        <w:t xml:space="preserve">that include strategies for improvement (not </w:t>
      </w:r>
      <w:r w:rsidR="006A0925" w:rsidRPr="0013682D">
        <w:t xml:space="preserve">just </w:t>
      </w:r>
      <w:r w:rsidRPr="0013682D">
        <w:t>d</w:t>
      </w:r>
      <w:r w:rsidR="006A0925" w:rsidRPr="0013682D">
        <w:t>ata</w:t>
      </w:r>
      <w:r w:rsidRPr="0013682D">
        <w:t xml:space="preserve"> sheets)</w:t>
      </w:r>
      <w:r w:rsidR="006A0925" w:rsidRPr="0013682D">
        <w:t xml:space="preserve">; </w:t>
      </w:r>
      <w:r w:rsidR="00E1721E" w:rsidRPr="0013682D">
        <w:t xml:space="preserve">(d) </w:t>
      </w:r>
      <w:r w:rsidR="006A0925" w:rsidRPr="0013682D">
        <w:t>the ability to listen and share information and agree strategies for improvement</w:t>
      </w:r>
      <w:r w:rsidR="00F7253F" w:rsidRPr="0013682D">
        <w:t xml:space="preserve">, and </w:t>
      </w:r>
      <w:r w:rsidR="00E1721E" w:rsidRPr="0013682D">
        <w:t xml:space="preserve">(e) individual and group action. All </w:t>
      </w:r>
      <w:r w:rsidR="000629EB">
        <w:t xml:space="preserve">same-age </w:t>
      </w:r>
      <w:r w:rsidR="0007297A" w:rsidRPr="0013682D">
        <w:t xml:space="preserve">schools </w:t>
      </w:r>
      <w:r w:rsidR="007C717B" w:rsidRPr="0013682D">
        <w:t>(the</w:t>
      </w:r>
      <w:r w:rsidR="00F7253F" w:rsidRPr="0013682D">
        <w:t xml:space="preserve"> author estimates 250+</w:t>
      </w:r>
      <w:r w:rsidR="00CB1F09" w:rsidRPr="0013682D">
        <w:t xml:space="preserve"> over two decades</w:t>
      </w:r>
      <w:r w:rsidR="00F7253F" w:rsidRPr="0013682D">
        <w:t xml:space="preserve">) </w:t>
      </w:r>
      <w:r w:rsidR="0007297A" w:rsidRPr="0013682D">
        <w:t xml:space="preserve">admitted this did not </w:t>
      </w:r>
      <w:r w:rsidR="00F7253F" w:rsidRPr="0013682D">
        <w:t>happen</w:t>
      </w:r>
      <w:r w:rsidR="00B8015D">
        <w:t xml:space="preserve"> in their organisation; </w:t>
      </w:r>
      <w:r w:rsidR="0007297A" w:rsidRPr="0013682D">
        <w:t xml:space="preserve">but </w:t>
      </w:r>
      <w:r w:rsidR="00B8015D">
        <w:t xml:space="preserve">for a school, </w:t>
      </w:r>
      <w:r w:rsidR="0007297A" w:rsidRPr="0013682D">
        <w:t xml:space="preserve">this </w:t>
      </w:r>
      <w:r w:rsidR="00B8015D">
        <w:t xml:space="preserve">surely </w:t>
      </w:r>
      <w:r w:rsidR="00FD0BDC" w:rsidRPr="0013682D">
        <w:t xml:space="preserve">is </w:t>
      </w:r>
      <w:r w:rsidR="000629EB">
        <w:t xml:space="preserve">part of what </w:t>
      </w:r>
      <w:r w:rsidR="00AF14AA" w:rsidRPr="0013682D">
        <w:t xml:space="preserve">it is to </w:t>
      </w:r>
      <w:r w:rsidR="000629EB">
        <w:t xml:space="preserve">show </w:t>
      </w:r>
      <w:r w:rsidR="00AF14AA" w:rsidRPr="0013682D">
        <w:t>care</w:t>
      </w:r>
      <w:r w:rsidR="00E1721E" w:rsidRPr="0013682D">
        <w:t xml:space="preserve">. </w:t>
      </w:r>
      <w:r w:rsidR="00A61216" w:rsidRPr="0013682D">
        <w:t>A system that cares is preventative</w:t>
      </w:r>
      <w:r w:rsidR="00C32B04">
        <w:t xml:space="preserve"> by design</w:t>
      </w:r>
      <w:r w:rsidR="00A61216" w:rsidRPr="0013682D">
        <w:t xml:space="preserve">, </w:t>
      </w:r>
      <w:r w:rsidR="00BA4434">
        <w:t xml:space="preserve">not one that </w:t>
      </w:r>
      <w:r w:rsidR="00A61216" w:rsidRPr="0013682D">
        <w:t>provides</w:t>
      </w:r>
      <w:r w:rsidR="00E1721E" w:rsidRPr="0013682D">
        <w:t xml:space="preserve"> </w:t>
      </w:r>
      <w:r w:rsidR="00A61216" w:rsidRPr="0013682D">
        <w:t>stick</w:t>
      </w:r>
      <w:r w:rsidR="00CE0AB5" w:rsidRPr="0013682D">
        <w:t>y-</w:t>
      </w:r>
      <w:r w:rsidR="00A61216" w:rsidRPr="0013682D">
        <w:t xml:space="preserve">back plasters </w:t>
      </w:r>
      <w:r w:rsidR="00E1721E" w:rsidRPr="0013682D">
        <w:t>for the inevitability of system damage.</w:t>
      </w:r>
    </w:p>
    <w:p w14:paraId="401A5A77" w14:textId="77777777" w:rsidR="007C2B90" w:rsidRDefault="007C2B90" w:rsidP="0007297A">
      <w:pPr>
        <w:rPr>
          <w:b/>
        </w:rPr>
      </w:pPr>
    </w:p>
    <w:p w14:paraId="3AE5D1CB" w14:textId="2244AFD6" w:rsidR="0007297A" w:rsidRPr="0013682D" w:rsidRDefault="0007297A" w:rsidP="007C2B90">
      <w:pPr>
        <w:spacing w:after="0"/>
        <w:rPr>
          <w:b/>
        </w:rPr>
      </w:pPr>
      <w:r w:rsidRPr="0013682D">
        <w:rPr>
          <w:b/>
        </w:rPr>
        <w:t xml:space="preserve">Multi-age structure: the vertical tutor system </w:t>
      </w:r>
    </w:p>
    <w:p w14:paraId="1DAE2FBE" w14:textId="16F5C2A8" w:rsidR="0007297A" w:rsidRDefault="0007297A" w:rsidP="007C2B90">
      <w:pPr>
        <w:spacing w:after="0"/>
      </w:pPr>
      <w:r w:rsidRPr="0013682D">
        <w:t xml:space="preserve">The design changes </w:t>
      </w:r>
      <w:r w:rsidR="00CE0AB5" w:rsidRPr="0013682D">
        <w:t xml:space="preserve">set out below </w:t>
      </w:r>
      <w:r w:rsidRPr="0013682D">
        <w:t xml:space="preserve">stem from the narratives of schools that </w:t>
      </w:r>
      <w:r w:rsidR="00CE0AB5" w:rsidRPr="0013682D">
        <w:t xml:space="preserve">have </w:t>
      </w:r>
      <w:r w:rsidR="00640564" w:rsidRPr="0013682D">
        <w:t>abandoned same-age organisation and</w:t>
      </w:r>
      <w:r w:rsidR="00AF14AA" w:rsidRPr="0013682D">
        <w:t xml:space="preserve"> </w:t>
      </w:r>
      <w:r w:rsidRPr="0013682D">
        <w:t>transitioned to a VT system following guided reflexion</w:t>
      </w:r>
      <w:r w:rsidR="00AF14AA" w:rsidRPr="0013682D">
        <w:t xml:space="preserve"> (</w:t>
      </w:r>
      <w:r w:rsidR="00CE0AB5" w:rsidRPr="0013682D">
        <w:t xml:space="preserve">see </w:t>
      </w:r>
      <w:r w:rsidR="000C1E4F">
        <w:t>Xxxxxx</w:t>
      </w:r>
      <w:r w:rsidR="00AF14AA" w:rsidRPr="0013682D">
        <w:t xml:space="preserve"> 2018: p.</w:t>
      </w:r>
      <w:r w:rsidR="000629EB">
        <w:t xml:space="preserve"> </w:t>
      </w:r>
      <w:r w:rsidR="00AF14AA" w:rsidRPr="0013682D">
        <w:t>20)</w:t>
      </w:r>
      <w:r w:rsidR="00640564" w:rsidRPr="0013682D">
        <w:t>.</w:t>
      </w:r>
      <w:r w:rsidR="00B8015D">
        <w:t xml:space="preserve"> These schools recognise the challenges inherent </w:t>
      </w:r>
      <w:r w:rsidR="000629EB">
        <w:t>in</w:t>
      </w:r>
      <w:r w:rsidR="00B8015D">
        <w:t xml:space="preserve"> their previous iteration and seek to remedy them </w:t>
      </w:r>
      <w:r w:rsidR="00D3307F">
        <w:t>through</w:t>
      </w:r>
      <w:r w:rsidR="00B8015D">
        <w:t xml:space="preserve"> innovative planning and </w:t>
      </w:r>
      <w:r w:rsidR="00736F11">
        <w:t xml:space="preserve">a </w:t>
      </w:r>
      <w:r w:rsidR="00B8015D">
        <w:t>design</w:t>
      </w:r>
      <w:r w:rsidR="00D3307F">
        <w:t xml:space="preserve"> </w:t>
      </w:r>
      <w:r w:rsidR="00736F11">
        <w:t xml:space="preserve">process </w:t>
      </w:r>
      <w:r w:rsidR="00D3307F">
        <w:t>based on multi-age tutor groups</w:t>
      </w:r>
      <w:r w:rsidR="00B8015D">
        <w:t>.</w:t>
      </w:r>
    </w:p>
    <w:p w14:paraId="14267E22" w14:textId="77777777" w:rsidR="007C2B90" w:rsidRPr="0013682D" w:rsidRDefault="007C2B90" w:rsidP="007C2B90">
      <w:pPr>
        <w:spacing w:after="0"/>
      </w:pPr>
    </w:p>
    <w:p w14:paraId="59CEE026" w14:textId="72F14F98" w:rsidR="00CE0AB5" w:rsidRPr="0013682D" w:rsidRDefault="0007297A" w:rsidP="00F7253F">
      <w:pPr>
        <w:numPr>
          <w:ilvl w:val="0"/>
          <w:numId w:val="16"/>
        </w:numPr>
        <w:spacing w:after="0"/>
        <w:ind w:left="414" w:hanging="357"/>
      </w:pPr>
      <w:r w:rsidRPr="0013682D">
        <w:t>Instead of</w:t>
      </w:r>
      <w:r w:rsidR="00CE0AB5" w:rsidRPr="0013682D">
        <w:t xml:space="preserve"> </w:t>
      </w:r>
      <w:r w:rsidRPr="0013682D">
        <w:t xml:space="preserve">tutor groups with large numbers of students and a single tutor, </w:t>
      </w:r>
      <w:r w:rsidR="00E1721E" w:rsidRPr="0013682D">
        <w:t xml:space="preserve">mature </w:t>
      </w:r>
      <w:r w:rsidRPr="0013682D">
        <w:t xml:space="preserve">VT schools opt for tutor group sizes of between 18-20 students to maximise learning </w:t>
      </w:r>
      <w:r w:rsidR="00D3307F">
        <w:t xml:space="preserve">and support </w:t>
      </w:r>
      <w:r w:rsidRPr="0013682D">
        <w:t>relationships</w:t>
      </w:r>
      <w:r w:rsidR="00013F87" w:rsidRPr="0013682D">
        <w:t xml:space="preserve"> (using all spaces</w:t>
      </w:r>
      <w:r w:rsidR="000629EB">
        <w:t xml:space="preserve"> and all staff</w:t>
      </w:r>
      <w:r w:rsidR="00013F87" w:rsidRPr="0013682D">
        <w:t>)</w:t>
      </w:r>
      <w:r w:rsidRPr="0013682D">
        <w:t xml:space="preserve">. </w:t>
      </w:r>
      <w:r w:rsidR="00B8015D">
        <w:t xml:space="preserve">They regard this strategy as essential </w:t>
      </w:r>
      <w:r w:rsidR="000629EB">
        <w:t xml:space="preserve">for </w:t>
      </w:r>
      <w:r w:rsidR="00736F11">
        <w:t xml:space="preserve">tutors to </w:t>
      </w:r>
      <w:r w:rsidR="000629EB">
        <w:t xml:space="preserve">be </w:t>
      </w:r>
      <w:r w:rsidR="00736F11">
        <w:t xml:space="preserve">front-line effective, </w:t>
      </w:r>
      <w:r w:rsidR="00B8015D">
        <w:t xml:space="preserve">every child </w:t>
      </w:r>
      <w:r w:rsidR="000629EB">
        <w:t xml:space="preserve">to be </w:t>
      </w:r>
      <w:r w:rsidR="00B8015D">
        <w:t>known</w:t>
      </w:r>
      <w:r w:rsidR="00D3307F">
        <w:t xml:space="preserve">, </w:t>
      </w:r>
      <w:r w:rsidR="00B8015D">
        <w:t>positive relationships to form</w:t>
      </w:r>
      <w:r w:rsidR="000629EB">
        <w:t>,</w:t>
      </w:r>
      <w:r w:rsidR="00D3307F">
        <w:t xml:space="preserve"> and any barriers to learning </w:t>
      </w:r>
      <w:r w:rsidR="00736F11">
        <w:t xml:space="preserve">identified and </w:t>
      </w:r>
      <w:r w:rsidR="00D3307F">
        <w:t>removed</w:t>
      </w:r>
      <w:r w:rsidR="00B8015D">
        <w:t>.</w:t>
      </w:r>
      <w:r w:rsidR="00D3307F">
        <w:t xml:space="preserve"> </w:t>
      </w:r>
    </w:p>
    <w:p w14:paraId="6772D1B9" w14:textId="12211C77" w:rsidR="00CE0AB5" w:rsidRPr="0013682D" w:rsidRDefault="0007297A" w:rsidP="00F7253F">
      <w:pPr>
        <w:numPr>
          <w:ilvl w:val="0"/>
          <w:numId w:val="16"/>
        </w:numPr>
        <w:spacing w:after="0"/>
        <w:ind w:left="414" w:hanging="357"/>
      </w:pPr>
      <w:r w:rsidRPr="0013682D">
        <w:t xml:space="preserve">These groups </w:t>
      </w:r>
      <w:r w:rsidR="00E1721E" w:rsidRPr="0013682D">
        <w:t xml:space="preserve">are </w:t>
      </w:r>
      <w:r w:rsidRPr="0013682D">
        <w:t>populated with students from across the</w:t>
      </w:r>
      <w:r w:rsidR="00CE0AB5" w:rsidRPr="0013682D">
        <w:t xml:space="preserve"> school’s</w:t>
      </w:r>
      <w:r w:rsidRPr="0013682D">
        <w:t xml:space="preserve"> age-range </w:t>
      </w:r>
      <w:r w:rsidR="00CE0AB5" w:rsidRPr="0013682D">
        <w:t xml:space="preserve">using </w:t>
      </w:r>
      <w:r w:rsidRPr="0013682D">
        <w:t>gender, personality, and ability to balance the groups</w:t>
      </w:r>
      <w:r w:rsidR="00CE0AB5" w:rsidRPr="0013682D">
        <w:t xml:space="preserve"> (not friendship)</w:t>
      </w:r>
      <w:r w:rsidRPr="0013682D">
        <w:t xml:space="preserve">. </w:t>
      </w:r>
      <w:r w:rsidR="00B8015D">
        <w:t>How the tutors first meet the students (in small groups) is important</w:t>
      </w:r>
      <w:r w:rsidR="00D3307F">
        <w:t xml:space="preserve"> to ensure relationships </w:t>
      </w:r>
      <w:r w:rsidR="00736F11">
        <w:t>of care f</w:t>
      </w:r>
      <w:r w:rsidR="00D3307F">
        <w:t>orm immediately</w:t>
      </w:r>
      <w:r w:rsidR="00B8015D">
        <w:t>.</w:t>
      </w:r>
    </w:p>
    <w:p w14:paraId="3E6A3B14" w14:textId="7C4AC1B5" w:rsidR="0007297A" w:rsidRPr="0013682D" w:rsidRDefault="00D3307F" w:rsidP="00F7253F">
      <w:pPr>
        <w:numPr>
          <w:ilvl w:val="0"/>
          <w:numId w:val="16"/>
        </w:numPr>
        <w:spacing w:after="0"/>
        <w:ind w:left="414" w:hanging="357"/>
      </w:pPr>
      <w:r>
        <w:t>S</w:t>
      </w:r>
      <w:r w:rsidR="0007297A" w:rsidRPr="0013682D">
        <w:t>chools buil</w:t>
      </w:r>
      <w:r w:rsidR="00013F87" w:rsidRPr="0013682D">
        <w:t>d a</w:t>
      </w:r>
      <w:r w:rsidR="0007297A" w:rsidRPr="0013682D">
        <w:t xml:space="preserve"> nested system </w:t>
      </w:r>
      <w:r w:rsidR="00CE0AB5" w:rsidRPr="0013682D">
        <w:t xml:space="preserve">(Bronfenbrenner 1977) </w:t>
      </w:r>
      <w:r w:rsidR="0007297A" w:rsidRPr="0013682D">
        <w:t>on the basis that famil</w:t>
      </w:r>
      <w:r w:rsidR="00736F11">
        <w:t xml:space="preserve">ial </w:t>
      </w:r>
      <w:r w:rsidR="0007297A" w:rsidRPr="0013682D">
        <w:t xml:space="preserve">tutor groups </w:t>
      </w:r>
      <w:r w:rsidR="00013F87" w:rsidRPr="0013682D">
        <w:t>are</w:t>
      </w:r>
      <w:r w:rsidR="0007297A" w:rsidRPr="0013682D">
        <w:t xml:space="preserve"> the lynchpin to learning, social development, </w:t>
      </w:r>
      <w:r w:rsidR="00736F11">
        <w:t xml:space="preserve">resilience, </w:t>
      </w:r>
      <w:r w:rsidR="0007297A" w:rsidRPr="0013682D">
        <w:t>wellness, and the building of an interconnected learning and support network</w:t>
      </w:r>
      <w:r w:rsidR="007102BD" w:rsidRPr="0013682D">
        <w:t xml:space="preserve"> (see Granovetter 1977)</w:t>
      </w:r>
      <w:r w:rsidR="0007297A" w:rsidRPr="0013682D">
        <w:t>.</w:t>
      </w:r>
    </w:p>
    <w:p w14:paraId="0C694ACE" w14:textId="2F4F0CEE" w:rsidR="0007297A" w:rsidRPr="0013682D" w:rsidRDefault="00013F87" w:rsidP="00F7253F">
      <w:pPr>
        <w:numPr>
          <w:ilvl w:val="0"/>
          <w:numId w:val="16"/>
        </w:numPr>
        <w:spacing w:after="0"/>
        <w:ind w:left="414" w:hanging="357"/>
      </w:pPr>
      <w:r w:rsidRPr="0013682D">
        <w:t>A</w:t>
      </w:r>
      <w:r w:rsidR="0007297A" w:rsidRPr="0013682D">
        <w:t xml:space="preserve">ll </w:t>
      </w:r>
      <w:r w:rsidRPr="0013682D">
        <w:t xml:space="preserve">staff </w:t>
      </w:r>
      <w:r w:rsidR="0007297A" w:rsidRPr="0013682D">
        <w:t xml:space="preserve">including the leadership team, </w:t>
      </w:r>
      <w:r w:rsidRPr="0013682D">
        <w:t xml:space="preserve">all </w:t>
      </w:r>
      <w:r w:rsidR="0007297A" w:rsidRPr="0013682D">
        <w:t>teachers and support/office</w:t>
      </w:r>
      <w:r w:rsidRPr="0013682D">
        <w:t>/clerical</w:t>
      </w:r>
      <w:r w:rsidR="0007297A" w:rsidRPr="0013682D">
        <w:t xml:space="preserve"> staff</w:t>
      </w:r>
      <w:r w:rsidRPr="0013682D">
        <w:t xml:space="preserve"> are</w:t>
      </w:r>
      <w:r w:rsidR="0007297A" w:rsidRPr="0013682D">
        <w:t xml:space="preserve"> tutors for 20/25 minutes </w:t>
      </w:r>
      <w:r w:rsidRPr="0013682D">
        <w:t xml:space="preserve">each </w:t>
      </w:r>
      <w:r w:rsidR="0007297A" w:rsidRPr="0013682D">
        <w:t>day</w:t>
      </w:r>
      <w:r w:rsidR="000629EB">
        <w:t xml:space="preserve"> (before morning break)</w:t>
      </w:r>
      <w:r w:rsidR="0007297A" w:rsidRPr="0013682D">
        <w:t xml:space="preserve">. Each group has two tutors, a lead tutor and co-tutor. This ensures that every child is </w:t>
      </w:r>
      <w:r w:rsidR="00D3307F">
        <w:t>individually</w:t>
      </w:r>
      <w:r w:rsidR="00D3307F" w:rsidRPr="0013682D">
        <w:t xml:space="preserve"> </w:t>
      </w:r>
      <w:r w:rsidR="0007297A" w:rsidRPr="0013682D">
        <w:t>known</w:t>
      </w:r>
      <w:r w:rsidR="0038470C">
        <w:t xml:space="preserve"> </w:t>
      </w:r>
      <w:r w:rsidR="00CE0AB5" w:rsidRPr="0013682D">
        <w:t>throughout their school</w:t>
      </w:r>
      <w:r w:rsidR="008521FD" w:rsidRPr="0013682D">
        <w:t xml:space="preserve"> career</w:t>
      </w:r>
      <w:r w:rsidR="0007297A" w:rsidRPr="0013682D">
        <w:t xml:space="preserve">. </w:t>
      </w:r>
      <w:r w:rsidRPr="0013682D">
        <w:t>B</w:t>
      </w:r>
      <w:r w:rsidR="0007297A" w:rsidRPr="0013682D">
        <w:t xml:space="preserve">y being part of the </w:t>
      </w:r>
      <w:r w:rsidR="00D3307F">
        <w:t xml:space="preserve">VT </w:t>
      </w:r>
      <w:r w:rsidR="0007297A" w:rsidRPr="0013682D">
        <w:t xml:space="preserve">system, </w:t>
      </w:r>
      <w:r w:rsidRPr="0013682D">
        <w:t>the head and leadership team</w:t>
      </w:r>
      <w:r w:rsidR="0007297A" w:rsidRPr="0013682D">
        <w:t xml:space="preserve"> </w:t>
      </w:r>
      <w:r w:rsidRPr="0013682D">
        <w:t>realise policy reception</w:t>
      </w:r>
      <w:r w:rsidR="00D3307F">
        <w:t xml:space="preserve"> first-hand</w:t>
      </w:r>
      <w:r w:rsidR="008521FD" w:rsidRPr="0013682D">
        <w:t xml:space="preserve">, </w:t>
      </w:r>
      <w:r w:rsidR="0007297A" w:rsidRPr="0013682D">
        <w:lastRenderedPageBreak/>
        <w:t xml:space="preserve">attend to </w:t>
      </w:r>
      <w:r w:rsidR="00D3307F">
        <w:t xml:space="preserve">any </w:t>
      </w:r>
      <w:r w:rsidR="0007297A" w:rsidRPr="0013682D">
        <w:t>system</w:t>
      </w:r>
      <w:r w:rsidR="00D3307F">
        <w:t>ic needs,</w:t>
      </w:r>
      <w:r w:rsidR="0007297A" w:rsidRPr="0013682D">
        <w:t xml:space="preserve"> and understand how to </w:t>
      </w:r>
      <w:r w:rsidR="00736F11">
        <w:t xml:space="preserve">organisationally </w:t>
      </w:r>
      <w:r w:rsidR="00D3307F">
        <w:t xml:space="preserve">enable staff, students, and parents. </w:t>
      </w:r>
      <w:r w:rsidR="00736F11">
        <w:t>Parent partnership is re-established as an integral part of learning and teaching.</w:t>
      </w:r>
    </w:p>
    <w:p w14:paraId="3DB28EC9" w14:textId="318848A2" w:rsidR="00013F87" w:rsidRPr="0013682D" w:rsidRDefault="0007297A" w:rsidP="00F7253F">
      <w:pPr>
        <w:numPr>
          <w:ilvl w:val="0"/>
          <w:numId w:val="16"/>
        </w:numPr>
        <w:spacing w:after="0"/>
        <w:ind w:left="414" w:hanging="357"/>
      </w:pPr>
      <w:r w:rsidRPr="0013682D">
        <w:t xml:space="preserve">Tutor time is not a taught or programmed session but an opportunity to communicate, network, and support, guided by the tutors and the demands of </w:t>
      </w:r>
      <w:r w:rsidR="00736F11">
        <w:t xml:space="preserve">students identified </w:t>
      </w:r>
      <w:r w:rsidR="000629EB">
        <w:t>in</w:t>
      </w:r>
      <w:r w:rsidR="00736F11">
        <w:t xml:space="preserve"> </w:t>
      </w:r>
      <w:r w:rsidRPr="0013682D">
        <w:t>the school’s calendar. Teachers teach subjects because this is what they love</w:t>
      </w:r>
      <w:r w:rsidR="00736F11">
        <w:t xml:space="preserve">; </w:t>
      </w:r>
      <w:r w:rsidRPr="0013682D">
        <w:t xml:space="preserve">nothing detracts from that. The </w:t>
      </w:r>
      <w:r w:rsidR="00F86A95">
        <w:t xml:space="preserve">connectivity of the </w:t>
      </w:r>
      <w:r w:rsidR="00D3307F">
        <w:t xml:space="preserve">organisation </w:t>
      </w:r>
      <w:r w:rsidR="000629EB">
        <w:t xml:space="preserve">enables </w:t>
      </w:r>
      <w:r w:rsidR="00D3307F">
        <w:t xml:space="preserve">students </w:t>
      </w:r>
      <w:r w:rsidR="000629EB">
        <w:t xml:space="preserve">to (a) learn </w:t>
      </w:r>
      <w:r w:rsidR="00D3307F">
        <w:t>social and empathetic behaviour</w:t>
      </w:r>
      <w:r w:rsidR="000629EB">
        <w:t xml:space="preserve">; (b) </w:t>
      </w:r>
      <w:r w:rsidR="00D3307F">
        <w:t>grow resilience,</w:t>
      </w:r>
      <w:r w:rsidR="000629EB">
        <w:t xml:space="preserve"> </w:t>
      </w:r>
      <w:r w:rsidR="0038470C">
        <w:t xml:space="preserve">and </w:t>
      </w:r>
      <w:r w:rsidR="000629EB">
        <w:t xml:space="preserve">(c) </w:t>
      </w:r>
      <w:r w:rsidR="0038470C">
        <w:t xml:space="preserve">build </w:t>
      </w:r>
      <w:r w:rsidR="00736F11">
        <w:t xml:space="preserve">sustaining </w:t>
      </w:r>
      <w:r w:rsidR="00013F87" w:rsidRPr="0013682D">
        <w:t>relationships</w:t>
      </w:r>
      <w:r w:rsidRPr="0013682D">
        <w:t xml:space="preserve">. </w:t>
      </w:r>
      <w:r w:rsidR="00736F11">
        <w:t>Empathy is designed in.</w:t>
      </w:r>
    </w:p>
    <w:p w14:paraId="7A3223DE" w14:textId="3BF50723" w:rsidR="00013F87" w:rsidRPr="0013682D" w:rsidRDefault="00013F87" w:rsidP="00F86A95">
      <w:pPr>
        <w:numPr>
          <w:ilvl w:val="0"/>
          <w:numId w:val="16"/>
        </w:numPr>
        <w:spacing w:after="0"/>
        <w:ind w:left="414" w:hanging="357"/>
      </w:pPr>
      <w:r w:rsidRPr="0013682D">
        <w:t xml:space="preserve">All communications are rerouted through the tutors (effectively </w:t>
      </w:r>
      <w:r w:rsidR="00D34D1A">
        <w:t xml:space="preserve">to </w:t>
      </w:r>
      <w:r w:rsidRPr="0013682D">
        <w:t xml:space="preserve">every member of staff) who become access points and </w:t>
      </w:r>
      <w:r w:rsidR="0007297A" w:rsidRPr="0013682D">
        <w:t>learning hub</w:t>
      </w:r>
      <w:r w:rsidRPr="0013682D">
        <w:t>s; these are the</w:t>
      </w:r>
      <w:r w:rsidR="0007297A" w:rsidRPr="0013682D">
        <w:t xml:space="preserve"> communication centre</w:t>
      </w:r>
      <w:r w:rsidRPr="0013682D">
        <w:t xml:space="preserve">s </w:t>
      </w:r>
      <w:r w:rsidR="0038470C">
        <w:t xml:space="preserve">(synapses) </w:t>
      </w:r>
      <w:r w:rsidRPr="0013682D">
        <w:t xml:space="preserve">around which sophisticated </w:t>
      </w:r>
      <w:r w:rsidR="0038470C">
        <w:t xml:space="preserve">learning and support </w:t>
      </w:r>
      <w:r w:rsidRPr="0013682D">
        <w:t>networks build</w:t>
      </w:r>
      <w:r w:rsidR="0007297A" w:rsidRPr="0013682D">
        <w:t>.</w:t>
      </w:r>
      <w:r w:rsidR="00F86A95">
        <w:t xml:space="preserve"> Tutors connect the school to students and parents ensuring </w:t>
      </w:r>
      <w:r w:rsidR="00D34D1A">
        <w:t xml:space="preserve">a </w:t>
      </w:r>
      <w:r w:rsidR="00F86A95">
        <w:t xml:space="preserve">free flow </w:t>
      </w:r>
      <w:r w:rsidR="00D34D1A">
        <w:t xml:space="preserve">of </w:t>
      </w:r>
      <w:r w:rsidR="00F86A95">
        <w:t xml:space="preserve">communications able to harness tacit knowledge, a </w:t>
      </w:r>
      <w:r w:rsidRPr="0013682D">
        <w:t>process of complexification</w:t>
      </w:r>
      <w:r w:rsidR="00F86A95">
        <w:t xml:space="preserve">. </w:t>
      </w:r>
      <w:r w:rsidR="00736F11">
        <w:t>The school connects to more of itself.</w:t>
      </w:r>
    </w:p>
    <w:p w14:paraId="3782F2B5" w14:textId="0230ABA2" w:rsidR="0007297A" w:rsidRPr="0013682D" w:rsidRDefault="0007297A" w:rsidP="00F7253F">
      <w:pPr>
        <w:numPr>
          <w:ilvl w:val="0"/>
          <w:numId w:val="16"/>
        </w:numPr>
        <w:spacing w:after="0"/>
        <w:ind w:left="414" w:hanging="357"/>
      </w:pPr>
      <w:r w:rsidRPr="0013682D">
        <w:t xml:space="preserve">To </w:t>
      </w:r>
      <w:r w:rsidR="0038470C">
        <w:t>support staff, student and parent</w:t>
      </w:r>
      <w:r w:rsidRPr="0013682D">
        <w:t xml:space="preserve"> </w:t>
      </w:r>
      <w:r w:rsidR="00F86A95">
        <w:t>agency</w:t>
      </w:r>
      <w:r w:rsidRPr="0013682D">
        <w:t xml:space="preserve">, assessment reports </w:t>
      </w:r>
      <w:r w:rsidR="00F86A95">
        <w:t>are</w:t>
      </w:r>
      <w:r w:rsidRPr="0013682D">
        <w:t xml:space="preserve"> more detailed, containing written strategies for improvement, not data sheets alone. This improves the quality of information </w:t>
      </w:r>
      <w:r w:rsidR="00F86A95">
        <w:t xml:space="preserve">available, opening </w:t>
      </w:r>
      <w:r w:rsidRPr="0013682D">
        <w:t xml:space="preserve">a richer discourse between tutors, students and parents who </w:t>
      </w:r>
      <w:r w:rsidR="0038470C">
        <w:t>comprise</w:t>
      </w:r>
      <w:r w:rsidRPr="0013682D">
        <w:t xml:space="preserve"> an interdependent network of agents (team child) engaged in a </w:t>
      </w:r>
      <w:r w:rsidR="00F86A95">
        <w:t xml:space="preserve">collaborative </w:t>
      </w:r>
      <w:r w:rsidRPr="0013682D">
        <w:t>learning partnership.</w:t>
      </w:r>
    </w:p>
    <w:p w14:paraId="35A5E850" w14:textId="58ACF496" w:rsidR="0007297A" w:rsidRPr="0013682D" w:rsidRDefault="0007297A" w:rsidP="00F7253F">
      <w:pPr>
        <w:numPr>
          <w:ilvl w:val="0"/>
          <w:numId w:val="16"/>
        </w:numPr>
        <w:spacing w:after="0"/>
        <w:ind w:left="414" w:hanging="357"/>
      </w:pPr>
      <w:r w:rsidRPr="0013682D">
        <w:t xml:space="preserve">Tutors meet parents and students at </w:t>
      </w:r>
      <w:r w:rsidR="00F86A95">
        <w:t xml:space="preserve">an identified </w:t>
      </w:r>
      <w:r w:rsidRPr="0013682D">
        <w:t xml:space="preserve">critical learning time in the school year. These ‘deep learning conversations’ last around forty minutes and comprise </w:t>
      </w:r>
      <w:r w:rsidR="00F86A95">
        <w:t xml:space="preserve">learning reviews, </w:t>
      </w:r>
      <w:r w:rsidRPr="0013682D">
        <w:t xml:space="preserve">summative assessment, reflection, </w:t>
      </w:r>
      <w:r w:rsidR="00D34D1A">
        <w:t xml:space="preserve">and </w:t>
      </w:r>
      <w:r w:rsidR="00F86A95">
        <w:t>agreed action</w:t>
      </w:r>
      <w:r w:rsidR="00D34D1A">
        <w:t>.</w:t>
      </w:r>
      <w:r w:rsidR="00F86A95">
        <w:t xml:space="preserve"> </w:t>
      </w:r>
      <w:r w:rsidRPr="0013682D">
        <w:t>These are rarely time restricted</w:t>
      </w:r>
      <w:r w:rsidR="00F86A95">
        <w:t>. Individual a</w:t>
      </w:r>
      <w:r w:rsidRPr="0013682D">
        <w:t xml:space="preserve">ppointments are spread across a week to </w:t>
      </w:r>
      <w:r w:rsidR="00594901" w:rsidRPr="0013682D">
        <w:t xml:space="preserve">enable </w:t>
      </w:r>
      <w:r w:rsidRPr="0013682D">
        <w:t>attendance.</w:t>
      </w:r>
    </w:p>
    <w:p w14:paraId="38CE27BE" w14:textId="00602816" w:rsidR="0007297A" w:rsidRPr="0013682D" w:rsidRDefault="0007297A" w:rsidP="00F7253F">
      <w:pPr>
        <w:numPr>
          <w:ilvl w:val="0"/>
          <w:numId w:val="16"/>
        </w:numPr>
        <w:spacing w:after="0"/>
        <w:ind w:left="414" w:hanging="357"/>
      </w:pPr>
      <w:r w:rsidRPr="0013682D">
        <w:t xml:space="preserve">All students take on mentoring and leadership responsibilities. By helping others, they not only grow themselves but grow citizenry and the goal of goodness. Values are practised not preached. </w:t>
      </w:r>
      <w:r w:rsidR="00D34D1A">
        <w:t>C</w:t>
      </w:r>
      <w:r w:rsidRPr="0013682D">
        <w:t xml:space="preserve">are </w:t>
      </w:r>
      <w:r w:rsidR="00D34D1A">
        <w:t xml:space="preserve">is </w:t>
      </w:r>
      <w:r w:rsidRPr="0013682D">
        <w:t>redefined</w:t>
      </w:r>
      <w:r w:rsidR="00D34D1A">
        <w:t xml:space="preserve">. </w:t>
      </w:r>
      <w:r w:rsidRPr="0013682D">
        <w:t>Every child is a leader</w:t>
      </w:r>
      <w:r w:rsidR="00594901" w:rsidRPr="0013682D">
        <w:t>.</w:t>
      </w:r>
    </w:p>
    <w:p w14:paraId="57D78654" w14:textId="7AA7F519" w:rsidR="0007297A" w:rsidRPr="0013682D" w:rsidRDefault="0007297A" w:rsidP="00F7253F">
      <w:pPr>
        <w:numPr>
          <w:ilvl w:val="0"/>
          <w:numId w:val="16"/>
        </w:numPr>
        <w:spacing w:after="0"/>
        <w:ind w:left="414" w:hanging="357"/>
      </w:pPr>
      <w:r w:rsidRPr="0013682D">
        <w:t xml:space="preserve">Younger students benefit from role models (leadership on tap), a safer environment, and access to the range of mentoring, </w:t>
      </w:r>
      <w:r w:rsidR="00D34D1A">
        <w:t xml:space="preserve">socio/psychological </w:t>
      </w:r>
      <w:r w:rsidRPr="0013682D">
        <w:t>support, and friendships they need</w:t>
      </w:r>
      <w:r w:rsidR="008521FD" w:rsidRPr="0013682D">
        <w:t>; t</w:t>
      </w:r>
      <w:r w:rsidRPr="0013682D">
        <w:t xml:space="preserve">he networking that will be so important to them after school is learned in tutor time, not taught. </w:t>
      </w:r>
    </w:p>
    <w:p w14:paraId="3961A61D" w14:textId="7B862733" w:rsidR="00594901" w:rsidRPr="0013682D" w:rsidRDefault="0007297A" w:rsidP="00F7253F">
      <w:pPr>
        <w:numPr>
          <w:ilvl w:val="0"/>
          <w:numId w:val="16"/>
        </w:numPr>
        <w:spacing w:after="0"/>
        <w:ind w:left="414" w:hanging="357"/>
      </w:pPr>
      <w:r w:rsidRPr="0013682D">
        <w:t>Bullying, a constant feature of same-age groups</w:t>
      </w:r>
      <w:r w:rsidR="00327A0A" w:rsidRPr="0013682D">
        <w:t>,</w:t>
      </w:r>
      <w:r w:rsidRPr="0013682D">
        <w:t xml:space="preserve"> (Salmivalli, 1997: 305) decline</w:t>
      </w:r>
      <w:r w:rsidR="00594901" w:rsidRPr="0013682D">
        <w:t>s</w:t>
      </w:r>
      <w:r w:rsidRPr="0013682D">
        <w:t xml:space="preserve"> markedly in these schools. </w:t>
      </w:r>
      <w:r w:rsidR="00736F11">
        <w:t xml:space="preserve">Anti-bullying behaviour is </w:t>
      </w:r>
      <w:r w:rsidR="008521FD" w:rsidRPr="0013682D">
        <w:t xml:space="preserve">designed </w:t>
      </w:r>
      <w:r w:rsidR="00736F11">
        <w:t xml:space="preserve">in </w:t>
      </w:r>
      <w:r w:rsidR="008521FD" w:rsidRPr="0013682D">
        <w:t xml:space="preserve">not taught as </w:t>
      </w:r>
      <w:r w:rsidR="0038470C">
        <w:t xml:space="preserve">bolt-on </w:t>
      </w:r>
      <w:r w:rsidR="008521FD" w:rsidRPr="0013682D">
        <w:t>subjects.</w:t>
      </w:r>
      <w:r w:rsidR="00736F11">
        <w:t xml:space="preserve"> Everyone is an anti-bullying ambassador.</w:t>
      </w:r>
    </w:p>
    <w:p w14:paraId="6D82F61E" w14:textId="77777777" w:rsidR="00F7253F" w:rsidRPr="0013682D" w:rsidRDefault="00F7253F" w:rsidP="00F7253F">
      <w:pPr>
        <w:spacing w:after="0"/>
        <w:ind w:left="414"/>
      </w:pPr>
    </w:p>
    <w:p w14:paraId="6997FB5D" w14:textId="77777777" w:rsidR="00CD49BE" w:rsidRDefault="00CD49BE" w:rsidP="0026674C">
      <w:pPr>
        <w:spacing w:after="0"/>
      </w:pPr>
    </w:p>
    <w:p w14:paraId="4AFF09DA" w14:textId="7D68D0FC" w:rsidR="003F3346" w:rsidRDefault="00CD49BE" w:rsidP="003F3346">
      <w:pPr>
        <w:spacing w:after="0"/>
      </w:pPr>
      <w:r>
        <w:t>Woods and Roberts (2019: 665) propose two competing philosophies of leadership practice</w:t>
      </w:r>
      <w:r w:rsidR="00136C91">
        <w:t>; one of “dependence” and the other “co-development”</w:t>
      </w:r>
      <w:r>
        <w:t xml:space="preserve">. </w:t>
      </w:r>
      <w:r w:rsidR="00136C91">
        <w:t xml:space="preserve">The same-age system </w:t>
      </w:r>
      <w:r w:rsidR="00F92687">
        <w:t xml:space="preserve">descriptors </w:t>
      </w:r>
      <w:r w:rsidR="00136C91">
        <w:t xml:space="preserve">tend towards </w:t>
      </w:r>
      <w:r w:rsidR="00F92687">
        <w:t>“</w:t>
      </w:r>
      <w:r w:rsidR="00136C91">
        <w:t>dependence</w:t>
      </w:r>
      <w:r w:rsidR="00F92687">
        <w:t>”</w:t>
      </w:r>
      <w:r w:rsidR="00136C91">
        <w:t>, where actors are “conceived as agents who serve values, aims, and priorities determined by those who hold formal authority” (p. 666)</w:t>
      </w:r>
      <w:r w:rsidR="00F92687">
        <w:t>. “C</w:t>
      </w:r>
      <w:r w:rsidR="00136C91">
        <w:t>o-development</w:t>
      </w:r>
      <w:r w:rsidR="00F92687">
        <w:t>”</w:t>
      </w:r>
      <w:r w:rsidR="00136C91">
        <w:t xml:space="preserve"> sees “leadership as the outcome both of people’s intentions</w:t>
      </w:r>
      <w:r w:rsidR="00F92687">
        <w:t xml:space="preserve"> (intentionality) and the complex flow of interactions in the daily life of schools (emergence)</w:t>
      </w:r>
      <w:r w:rsidR="003F3346">
        <w:t xml:space="preserve">, and aptly </w:t>
      </w:r>
      <w:r w:rsidR="00F92687">
        <w:t>describe</w:t>
      </w:r>
      <w:r w:rsidR="003F3346">
        <w:t>s</w:t>
      </w:r>
      <w:r w:rsidR="00F92687">
        <w:t xml:space="preserve"> the </w:t>
      </w:r>
      <w:r w:rsidR="003F3346">
        <w:t xml:space="preserve">organisational </w:t>
      </w:r>
      <w:r w:rsidR="00F92687">
        <w:t xml:space="preserve">descriptors of a mature VT system. The transition by schools from a same-age to a multi-age structure </w:t>
      </w:r>
      <w:r w:rsidR="003F3346">
        <w:t xml:space="preserve">is, in many respects, a journey of transformational leadership and organisational learning, one that </w:t>
      </w:r>
      <w:r w:rsidR="00F92687">
        <w:t>involves critical reflexivity and the development of pro-active agency “free of – or at least more distanced from – a res</w:t>
      </w:r>
      <w:r w:rsidR="003F3346">
        <w:t>tr</w:t>
      </w:r>
      <w:r w:rsidR="00F92687">
        <w:t>icting philos</w:t>
      </w:r>
      <w:r w:rsidR="003F3346">
        <w:t>op</w:t>
      </w:r>
      <w:r w:rsidR="00F92687">
        <w:t>hy of dependence</w:t>
      </w:r>
      <w:r w:rsidR="003F3346">
        <w:t xml:space="preserve">” </w:t>
      </w:r>
      <w:r w:rsidR="00F92687">
        <w:t>(Woods and Roberts, 2019: 666)</w:t>
      </w:r>
      <w:r w:rsidR="003F3346">
        <w:t>.</w:t>
      </w:r>
      <w:r w:rsidR="00F92687">
        <w:t xml:space="preserve"> </w:t>
      </w:r>
    </w:p>
    <w:p w14:paraId="33BFDA5F" w14:textId="43C8FF36" w:rsidR="0026674C" w:rsidRPr="0026674C" w:rsidRDefault="0026674C" w:rsidP="003F3346">
      <w:pPr>
        <w:spacing w:after="0"/>
        <w:ind w:firstLine="663"/>
      </w:pPr>
      <w:r w:rsidRPr="0026674C">
        <w:t xml:space="preserve">The narrative from VT schools, often expressed online, suggests they are happier places, experience less bullying and enjoy improved interpersonal relationships. From an organisational perspective VT schools are complexity dependent, heavily reliant on multiple feedback loops to operate which makes them better able to absorb the variety of student </w:t>
      </w:r>
      <w:r w:rsidR="003F3346">
        <w:t xml:space="preserve">(system) </w:t>
      </w:r>
      <w:r w:rsidRPr="0026674C">
        <w:t>demand</w:t>
      </w:r>
      <w:r w:rsidR="003F3346">
        <w:t>.</w:t>
      </w:r>
      <w:r w:rsidRPr="0026674C">
        <w:t xml:space="preserve"> Such schools might be described as a community of learning agents; less predictable but safer; able to balance the enabling disorganisation that allows them to learn within an organisational structure </w:t>
      </w:r>
      <w:r w:rsidRPr="0026674C">
        <w:lastRenderedPageBreak/>
        <w:t>that ensures agential collaboration</w:t>
      </w:r>
      <w:r w:rsidR="003F3346">
        <w:t xml:space="preserve"> and the enablement of </w:t>
      </w:r>
      <w:r w:rsidR="00473FB1">
        <w:t>greater actor autonomy and self-determination</w:t>
      </w:r>
      <w:r w:rsidR="0015014E">
        <w:t xml:space="preserve">. </w:t>
      </w:r>
      <w:r w:rsidRPr="0026674C">
        <w:t xml:space="preserve">Ironically, </w:t>
      </w:r>
      <w:r w:rsidR="0015014E">
        <w:t>the</w:t>
      </w:r>
      <w:r w:rsidRPr="0026674C">
        <w:t xml:space="preserve"> complexity </w:t>
      </w:r>
      <w:r w:rsidR="0015014E">
        <w:t xml:space="preserve">of co-development produces </w:t>
      </w:r>
      <w:r w:rsidRPr="0026674C">
        <w:t xml:space="preserve">behavioural patterns that makes </w:t>
      </w:r>
      <w:r w:rsidR="0015014E">
        <w:t>organisation</w:t>
      </w:r>
      <w:r w:rsidRPr="0026674C">
        <w:t xml:space="preserve"> simpler</w:t>
      </w:r>
      <w:r w:rsidR="0015014E">
        <w:t xml:space="preserve"> over time</w:t>
      </w:r>
      <w:r w:rsidRPr="0026674C">
        <w:t>; it also takes them closer to the characteristics used to describe learning organisations</w:t>
      </w:r>
      <w:r w:rsidR="0015014E">
        <w:t xml:space="preserve"> and complex adaptive systems</w:t>
      </w:r>
      <w:r w:rsidRPr="0026674C">
        <w:t>.</w:t>
      </w:r>
    </w:p>
    <w:p w14:paraId="6D17D602" w14:textId="7CC7FA01" w:rsidR="00775852" w:rsidRPr="0013682D" w:rsidRDefault="00775852" w:rsidP="00F00421">
      <w:pPr>
        <w:spacing w:after="0"/>
      </w:pPr>
    </w:p>
    <w:p w14:paraId="7B593983" w14:textId="49292FB5" w:rsidR="007C2B90" w:rsidRPr="0026674C" w:rsidRDefault="007C2B90" w:rsidP="0026674C">
      <w:pPr>
        <w:spacing w:after="0"/>
      </w:pPr>
      <w:r>
        <w:t xml:space="preserve"> </w:t>
      </w:r>
      <w:r w:rsidRPr="007C2B90">
        <w:rPr>
          <w:b/>
          <w:bCs/>
        </w:rPr>
        <w:t>Systemic capacity and capability for learning</w:t>
      </w:r>
    </w:p>
    <w:p w14:paraId="202E32DA" w14:textId="5D74D55C" w:rsidR="00775852" w:rsidRPr="0013682D" w:rsidRDefault="00775852" w:rsidP="00767C31">
      <w:r w:rsidRPr="0013682D">
        <w:t xml:space="preserve">Table 1 (below) sets out how each system compares with the organisational learning pre-requisites </w:t>
      </w:r>
      <w:r w:rsidR="002F4F64" w:rsidRPr="0013682D">
        <w:t>set out above</w:t>
      </w:r>
      <w:r w:rsidRPr="0013682D">
        <w:t>.</w:t>
      </w:r>
    </w:p>
    <w:p w14:paraId="4E72FC8E" w14:textId="1ADD3FE3" w:rsidR="00640564" w:rsidRPr="0013682D" w:rsidRDefault="00640564" w:rsidP="00134757">
      <w:pPr>
        <w:spacing w:after="0"/>
        <w:ind w:left="0"/>
        <w:rPr>
          <w:sz w:val="20"/>
          <w:szCs w:val="20"/>
        </w:rPr>
      </w:pPr>
      <w:r w:rsidRPr="0013682D">
        <w:rPr>
          <w:sz w:val="20"/>
          <w:szCs w:val="20"/>
        </w:rPr>
        <w:t>Table 1. System comparisons</w:t>
      </w:r>
    </w:p>
    <w:tbl>
      <w:tblPr>
        <w:tblStyle w:val="TableGrid"/>
        <w:tblpPr w:leftFromText="180" w:rightFromText="180" w:vertAnchor="text" w:horzAnchor="margin" w:tblpXSpec="right" w:tblpY="87"/>
        <w:tblW w:w="0" w:type="auto"/>
        <w:tblLayout w:type="fixed"/>
        <w:tblLook w:val="04A0" w:firstRow="1" w:lastRow="0" w:firstColumn="1" w:lastColumn="0" w:noHBand="0" w:noVBand="1"/>
      </w:tblPr>
      <w:tblGrid>
        <w:gridCol w:w="3261"/>
        <w:gridCol w:w="2830"/>
        <w:gridCol w:w="2693"/>
      </w:tblGrid>
      <w:tr w:rsidR="00F7253F" w:rsidRPr="0013682D" w14:paraId="22B42315" w14:textId="77777777" w:rsidTr="0026674C">
        <w:tc>
          <w:tcPr>
            <w:tcW w:w="3261" w:type="dxa"/>
            <w:tcBorders>
              <w:left w:val="nil"/>
              <w:bottom w:val="single" w:sz="4" w:space="0" w:color="auto"/>
              <w:right w:val="nil"/>
            </w:tcBorders>
          </w:tcPr>
          <w:p w14:paraId="0292A00D" w14:textId="21D0F7C7" w:rsidR="00F7253F" w:rsidRPr="0013682D" w:rsidRDefault="00F7253F" w:rsidP="0026674C">
            <w:pPr>
              <w:ind w:left="0"/>
              <w:jc w:val="center"/>
              <w:rPr>
                <w:i/>
                <w:iCs/>
              </w:rPr>
            </w:pPr>
            <w:r w:rsidRPr="0013682D">
              <w:rPr>
                <w:i/>
                <w:iCs/>
              </w:rPr>
              <w:t>Organisational features for learning</w:t>
            </w:r>
          </w:p>
        </w:tc>
        <w:tc>
          <w:tcPr>
            <w:tcW w:w="2830" w:type="dxa"/>
            <w:tcBorders>
              <w:left w:val="nil"/>
              <w:bottom w:val="single" w:sz="4" w:space="0" w:color="auto"/>
              <w:right w:val="nil"/>
            </w:tcBorders>
          </w:tcPr>
          <w:p w14:paraId="4E12CCF1" w14:textId="35B221D9" w:rsidR="00F7253F" w:rsidRPr="0013682D" w:rsidRDefault="00F7253F" w:rsidP="0026674C">
            <w:pPr>
              <w:ind w:left="0"/>
              <w:jc w:val="center"/>
              <w:rPr>
                <w:i/>
                <w:iCs/>
              </w:rPr>
            </w:pPr>
            <w:r w:rsidRPr="0013682D">
              <w:rPr>
                <w:i/>
                <w:iCs/>
              </w:rPr>
              <w:t>Same-age system</w:t>
            </w:r>
          </w:p>
        </w:tc>
        <w:tc>
          <w:tcPr>
            <w:tcW w:w="2693" w:type="dxa"/>
            <w:tcBorders>
              <w:left w:val="nil"/>
              <w:bottom w:val="single" w:sz="4" w:space="0" w:color="auto"/>
              <w:right w:val="nil"/>
            </w:tcBorders>
          </w:tcPr>
          <w:p w14:paraId="424D1890" w14:textId="77777777" w:rsidR="00F7253F" w:rsidRPr="0013682D" w:rsidRDefault="00F7253F" w:rsidP="0026674C">
            <w:pPr>
              <w:ind w:left="0"/>
              <w:jc w:val="center"/>
              <w:rPr>
                <w:i/>
                <w:iCs/>
              </w:rPr>
            </w:pPr>
            <w:r w:rsidRPr="0013682D">
              <w:rPr>
                <w:i/>
                <w:iCs/>
              </w:rPr>
              <w:t>VT system</w:t>
            </w:r>
          </w:p>
        </w:tc>
      </w:tr>
      <w:tr w:rsidR="00F7253F" w:rsidRPr="0013682D" w14:paraId="615EA768" w14:textId="77777777" w:rsidTr="0026674C">
        <w:tc>
          <w:tcPr>
            <w:tcW w:w="3261" w:type="dxa"/>
            <w:tcBorders>
              <w:left w:val="nil"/>
              <w:bottom w:val="nil"/>
              <w:right w:val="nil"/>
            </w:tcBorders>
          </w:tcPr>
          <w:p w14:paraId="73B29D24" w14:textId="14D146C2" w:rsidR="00F7253F" w:rsidRPr="0013682D" w:rsidRDefault="002F4F64" w:rsidP="0026674C">
            <w:pPr>
              <w:ind w:left="0"/>
              <w:rPr>
                <w:sz w:val="20"/>
                <w:szCs w:val="20"/>
              </w:rPr>
            </w:pPr>
            <w:r w:rsidRPr="0013682D">
              <w:rPr>
                <w:sz w:val="20"/>
                <w:szCs w:val="20"/>
              </w:rPr>
              <w:t>Identification/c</w:t>
            </w:r>
            <w:r w:rsidR="00F7253F" w:rsidRPr="0013682D">
              <w:rPr>
                <w:sz w:val="20"/>
                <w:szCs w:val="20"/>
              </w:rPr>
              <w:t>orrection of Problems</w:t>
            </w:r>
          </w:p>
        </w:tc>
        <w:tc>
          <w:tcPr>
            <w:tcW w:w="2830" w:type="dxa"/>
            <w:tcBorders>
              <w:left w:val="nil"/>
              <w:bottom w:val="nil"/>
              <w:right w:val="nil"/>
            </w:tcBorders>
          </w:tcPr>
          <w:p w14:paraId="264356FB" w14:textId="3CD26EE8" w:rsidR="00F7253F" w:rsidRPr="0013682D" w:rsidRDefault="00F7253F" w:rsidP="0026674C">
            <w:pPr>
              <w:ind w:left="0"/>
              <w:rPr>
                <w:sz w:val="20"/>
                <w:szCs w:val="20"/>
              </w:rPr>
            </w:pPr>
            <w:r w:rsidRPr="0013682D">
              <w:rPr>
                <w:sz w:val="20"/>
                <w:szCs w:val="20"/>
              </w:rPr>
              <w:t>Single loop learning</w:t>
            </w:r>
            <w:r w:rsidR="00F00421">
              <w:rPr>
                <w:sz w:val="20"/>
                <w:szCs w:val="20"/>
              </w:rPr>
              <w:t>/static</w:t>
            </w:r>
          </w:p>
        </w:tc>
        <w:tc>
          <w:tcPr>
            <w:tcW w:w="2693" w:type="dxa"/>
            <w:tcBorders>
              <w:left w:val="nil"/>
              <w:bottom w:val="nil"/>
              <w:right w:val="nil"/>
            </w:tcBorders>
          </w:tcPr>
          <w:p w14:paraId="006C9A0D" w14:textId="350240EA" w:rsidR="00F7253F" w:rsidRPr="0013682D" w:rsidRDefault="00F7253F" w:rsidP="0026674C">
            <w:pPr>
              <w:ind w:left="0"/>
              <w:rPr>
                <w:sz w:val="20"/>
                <w:szCs w:val="20"/>
              </w:rPr>
            </w:pPr>
            <w:r w:rsidRPr="0013682D">
              <w:rPr>
                <w:sz w:val="20"/>
                <w:szCs w:val="20"/>
              </w:rPr>
              <w:t>Triple loop learning</w:t>
            </w:r>
            <w:r w:rsidR="00F00421">
              <w:rPr>
                <w:sz w:val="20"/>
                <w:szCs w:val="20"/>
              </w:rPr>
              <w:t>/dynamic</w:t>
            </w:r>
          </w:p>
        </w:tc>
      </w:tr>
      <w:tr w:rsidR="00F7253F" w:rsidRPr="0013682D" w14:paraId="3F4B2683" w14:textId="77777777" w:rsidTr="0026674C">
        <w:tc>
          <w:tcPr>
            <w:tcW w:w="3261" w:type="dxa"/>
            <w:tcBorders>
              <w:top w:val="nil"/>
              <w:left w:val="nil"/>
              <w:bottom w:val="nil"/>
              <w:right w:val="nil"/>
            </w:tcBorders>
          </w:tcPr>
          <w:p w14:paraId="074933F3" w14:textId="0F11DC95" w:rsidR="00F7253F" w:rsidRPr="0013682D" w:rsidRDefault="00F7253F" w:rsidP="0026674C">
            <w:pPr>
              <w:ind w:left="0"/>
              <w:rPr>
                <w:sz w:val="20"/>
                <w:szCs w:val="20"/>
              </w:rPr>
            </w:pPr>
            <w:r w:rsidRPr="0013682D">
              <w:rPr>
                <w:sz w:val="20"/>
                <w:szCs w:val="20"/>
              </w:rPr>
              <w:t>Harvesting tacit Knowledge</w:t>
            </w:r>
          </w:p>
        </w:tc>
        <w:tc>
          <w:tcPr>
            <w:tcW w:w="2830" w:type="dxa"/>
            <w:tcBorders>
              <w:top w:val="nil"/>
              <w:left w:val="nil"/>
              <w:bottom w:val="nil"/>
              <w:right w:val="nil"/>
            </w:tcBorders>
          </w:tcPr>
          <w:p w14:paraId="1E5AB730" w14:textId="15BEF0D7" w:rsidR="00F7253F" w:rsidRPr="0013682D" w:rsidRDefault="00F7253F" w:rsidP="0026674C">
            <w:pPr>
              <w:ind w:left="0"/>
              <w:rPr>
                <w:sz w:val="20"/>
                <w:szCs w:val="20"/>
              </w:rPr>
            </w:pPr>
            <w:r w:rsidRPr="0013682D">
              <w:rPr>
                <w:sz w:val="20"/>
                <w:szCs w:val="20"/>
              </w:rPr>
              <w:t xml:space="preserve">Highly restricted </w:t>
            </w:r>
            <w:r w:rsidR="00A85B0F">
              <w:rPr>
                <w:sz w:val="20"/>
                <w:szCs w:val="20"/>
              </w:rPr>
              <w:t>and disconnected</w:t>
            </w:r>
          </w:p>
        </w:tc>
        <w:tc>
          <w:tcPr>
            <w:tcW w:w="2693" w:type="dxa"/>
            <w:tcBorders>
              <w:top w:val="nil"/>
              <w:left w:val="nil"/>
              <w:bottom w:val="nil"/>
              <w:right w:val="nil"/>
            </w:tcBorders>
          </w:tcPr>
          <w:p w14:paraId="193271F9" w14:textId="09DE09D4" w:rsidR="00F7253F" w:rsidRPr="0013682D" w:rsidRDefault="00F7253F" w:rsidP="0026674C">
            <w:pPr>
              <w:ind w:left="0"/>
              <w:rPr>
                <w:sz w:val="20"/>
                <w:szCs w:val="20"/>
              </w:rPr>
            </w:pPr>
            <w:r w:rsidRPr="0013682D">
              <w:rPr>
                <w:sz w:val="20"/>
                <w:szCs w:val="20"/>
              </w:rPr>
              <w:t>Unrestricted</w:t>
            </w:r>
            <w:r w:rsidR="00F00421">
              <w:rPr>
                <w:sz w:val="20"/>
                <w:szCs w:val="20"/>
              </w:rPr>
              <w:t xml:space="preserve"> </w:t>
            </w:r>
            <w:r w:rsidR="00A85B0F">
              <w:rPr>
                <w:sz w:val="20"/>
                <w:szCs w:val="20"/>
              </w:rPr>
              <w:t>and secure sources</w:t>
            </w:r>
          </w:p>
        </w:tc>
      </w:tr>
      <w:tr w:rsidR="00BA3900" w:rsidRPr="0013682D" w14:paraId="2574A888" w14:textId="77777777" w:rsidTr="0026674C">
        <w:tc>
          <w:tcPr>
            <w:tcW w:w="3261" w:type="dxa"/>
            <w:tcBorders>
              <w:top w:val="nil"/>
              <w:left w:val="nil"/>
              <w:bottom w:val="nil"/>
              <w:right w:val="nil"/>
            </w:tcBorders>
          </w:tcPr>
          <w:p w14:paraId="5A9CA5CE" w14:textId="193B1960" w:rsidR="00BA3900" w:rsidRPr="0013682D" w:rsidRDefault="00BA3900" w:rsidP="0026674C">
            <w:pPr>
              <w:ind w:left="0"/>
              <w:rPr>
                <w:sz w:val="20"/>
                <w:szCs w:val="20"/>
              </w:rPr>
            </w:pPr>
            <w:r>
              <w:rPr>
                <w:sz w:val="20"/>
                <w:szCs w:val="20"/>
              </w:rPr>
              <w:t>Operational feedback loops</w:t>
            </w:r>
          </w:p>
        </w:tc>
        <w:tc>
          <w:tcPr>
            <w:tcW w:w="2830" w:type="dxa"/>
            <w:tcBorders>
              <w:top w:val="nil"/>
              <w:left w:val="nil"/>
              <w:bottom w:val="nil"/>
              <w:right w:val="nil"/>
            </w:tcBorders>
          </w:tcPr>
          <w:p w14:paraId="4691BE5B" w14:textId="592A2BB1" w:rsidR="00BA3900" w:rsidRPr="0013682D" w:rsidRDefault="00F00421" w:rsidP="0026674C">
            <w:pPr>
              <w:ind w:left="0"/>
              <w:rPr>
                <w:sz w:val="20"/>
                <w:szCs w:val="20"/>
              </w:rPr>
            </w:pPr>
            <w:r>
              <w:rPr>
                <w:sz w:val="20"/>
                <w:szCs w:val="20"/>
              </w:rPr>
              <w:t xml:space="preserve">One effective and operational </w:t>
            </w:r>
            <w:r w:rsidR="000A1D45">
              <w:rPr>
                <w:sz w:val="20"/>
                <w:szCs w:val="20"/>
              </w:rPr>
              <w:t>feedback loop</w:t>
            </w:r>
            <w:r w:rsidR="00A85B0F">
              <w:rPr>
                <w:sz w:val="20"/>
                <w:szCs w:val="20"/>
              </w:rPr>
              <w:t xml:space="preserve"> </w:t>
            </w:r>
            <w:r w:rsidR="00BA3900">
              <w:rPr>
                <w:sz w:val="20"/>
                <w:szCs w:val="20"/>
              </w:rPr>
              <w:t>(teacher/</w:t>
            </w:r>
            <w:r>
              <w:rPr>
                <w:sz w:val="20"/>
                <w:szCs w:val="20"/>
              </w:rPr>
              <w:t>pupil</w:t>
            </w:r>
            <w:r w:rsidR="00BA3900">
              <w:rPr>
                <w:sz w:val="20"/>
                <w:szCs w:val="20"/>
              </w:rPr>
              <w:t>)</w:t>
            </w:r>
          </w:p>
        </w:tc>
        <w:tc>
          <w:tcPr>
            <w:tcW w:w="2693" w:type="dxa"/>
            <w:tcBorders>
              <w:top w:val="nil"/>
              <w:left w:val="nil"/>
              <w:bottom w:val="nil"/>
              <w:right w:val="nil"/>
            </w:tcBorders>
          </w:tcPr>
          <w:p w14:paraId="60407FD3" w14:textId="2B53AD20" w:rsidR="00BA3900" w:rsidRPr="0013682D" w:rsidRDefault="00BA3900" w:rsidP="0026674C">
            <w:pPr>
              <w:ind w:left="0"/>
              <w:rPr>
                <w:sz w:val="20"/>
                <w:szCs w:val="20"/>
              </w:rPr>
            </w:pPr>
            <w:r>
              <w:rPr>
                <w:sz w:val="20"/>
                <w:szCs w:val="20"/>
              </w:rPr>
              <w:t xml:space="preserve">Multiple </w:t>
            </w:r>
            <w:r w:rsidR="00F00421">
              <w:rPr>
                <w:sz w:val="20"/>
                <w:szCs w:val="20"/>
              </w:rPr>
              <w:t xml:space="preserve">agential </w:t>
            </w:r>
            <w:r>
              <w:rPr>
                <w:sz w:val="20"/>
                <w:szCs w:val="20"/>
              </w:rPr>
              <w:t>feedback loops</w:t>
            </w:r>
            <w:r w:rsidR="00F00421">
              <w:rPr>
                <w:sz w:val="20"/>
                <w:szCs w:val="20"/>
              </w:rPr>
              <w:t xml:space="preserve"> throughout </w:t>
            </w:r>
          </w:p>
        </w:tc>
      </w:tr>
      <w:tr w:rsidR="00F7253F" w:rsidRPr="0013682D" w14:paraId="72BF9516" w14:textId="77777777" w:rsidTr="0026674C">
        <w:tc>
          <w:tcPr>
            <w:tcW w:w="3261" w:type="dxa"/>
            <w:tcBorders>
              <w:top w:val="nil"/>
              <w:left w:val="nil"/>
              <w:bottom w:val="nil"/>
              <w:right w:val="nil"/>
            </w:tcBorders>
          </w:tcPr>
          <w:p w14:paraId="41114D40" w14:textId="07C5DC7D" w:rsidR="00F7253F" w:rsidRPr="0013682D" w:rsidRDefault="00F7253F" w:rsidP="0026674C">
            <w:pPr>
              <w:ind w:left="0"/>
              <w:rPr>
                <w:sz w:val="20"/>
                <w:szCs w:val="20"/>
              </w:rPr>
            </w:pPr>
            <w:r w:rsidRPr="0013682D">
              <w:rPr>
                <w:sz w:val="20"/>
                <w:szCs w:val="20"/>
              </w:rPr>
              <w:t xml:space="preserve">Information </w:t>
            </w:r>
            <w:r w:rsidR="00A85B0F">
              <w:rPr>
                <w:sz w:val="20"/>
                <w:szCs w:val="20"/>
              </w:rPr>
              <w:t>s</w:t>
            </w:r>
            <w:r w:rsidRPr="0013682D">
              <w:rPr>
                <w:sz w:val="20"/>
                <w:szCs w:val="20"/>
              </w:rPr>
              <w:t xml:space="preserve">torage / </w:t>
            </w:r>
            <w:r w:rsidR="00A85B0F">
              <w:rPr>
                <w:sz w:val="20"/>
                <w:szCs w:val="20"/>
              </w:rPr>
              <w:t>r</w:t>
            </w:r>
            <w:r w:rsidRPr="0013682D">
              <w:rPr>
                <w:sz w:val="20"/>
                <w:szCs w:val="20"/>
              </w:rPr>
              <w:t>etrieval</w:t>
            </w:r>
          </w:p>
        </w:tc>
        <w:tc>
          <w:tcPr>
            <w:tcW w:w="2830" w:type="dxa"/>
            <w:tcBorders>
              <w:top w:val="nil"/>
              <w:left w:val="nil"/>
              <w:bottom w:val="nil"/>
              <w:right w:val="nil"/>
            </w:tcBorders>
          </w:tcPr>
          <w:p w14:paraId="4FCD6C09" w14:textId="2D2D9627" w:rsidR="00F7253F" w:rsidRPr="0013682D" w:rsidRDefault="00F7253F" w:rsidP="0026674C">
            <w:pPr>
              <w:ind w:left="0"/>
              <w:rPr>
                <w:sz w:val="20"/>
                <w:szCs w:val="20"/>
              </w:rPr>
            </w:pPr>
            <w:r w:rsidRPr="0013682D">
              <w:rPr>
                <w:sz w:val="20"/>
                <w:szCs w:val="20"/>
              </w:rPr>
              <w:t>Limited and separated networks</w:t>
            </w:r>
          </w:p>
        </w:tc>
        <w:tc>
          <w:tcPr>
            <w:tcW w:w="2693" w:type="dxa"/>
            <w:tcBorders>
              <w:top w:val="nil"/>
              <w:left w:val="nil"/>
              <w:bottom w:val="nil"/>
              <w:right w:val="nil"/>
            </w:tcBorders>
          </w:tcPr>
          <w:p w14:paraId="16B682AB" w14:textId="006520FB" w:rsidR="00F7253F" w:rsidRPr="0013682D" w:rsidRDefault="00F7253F" w:rsidP="0026674C">
            <w:pPr>
              <w:ind w:left="0"/>
              <w:rPr>
                <w:sz w:val="20"/>
                <w:szCs w:val="20"/>
              </w:rPr>
            </w:pPr>
            <w:r w:rsidRPr="0013682D">
              <w:rPr>
                <w:sz w:val="20"/>
                <w:szCs w:val="20"/>
              </w:rPr>
              <w:t>Unrestricted</w:t>
            </w:r>
            <w:r w:rsidR="00A85B0F">
              <w:rPr>
                <w:sz w:val="20"/>
                <w:szCs w:val="20"/>
              </w:rPr>
              <w:t xml:space="preserve">, sophisticated </w:t>
            </w:r>
            <w:r w:rsidRPr="0013682D">
              <w:rPr>
                <w:sz w:val="20"/>
                <w:szCs w:val="20"/>
              </w:rPr>
              <w:t xml:space="preserve">interdependent networks </w:t>
            </w:r>
          </w:p>
        </w:tc>
      </w:tr>
      <w:tr w:rsidR="00F7253F" w:rsidRPr="0013682D" w14:paraId="2BB06C4A" w14:textId="77777777" w:rsidTr="0026674C">
        <w:tc>
          <w:tcPr>
            <w:tcW w:w="3261" w:type="dxa"/>
            <w:tcBorders>
              <w:top w:val="nil"/>
              <w:left w:val="nil"/>
              <w:bottom w:val="nil"/>
              <w:right w:val="nil"/>
            </w:tcBorders>
          </w:tcPr>
          <w:p w14:paraId="3AC76B52" w14:textId="77777777" w:rsidR="00F7253F" w:rsidRPr="0013682D" w:rsidRDefault="00F7253F" w:rsidP="0026674C">
            <w:pPr>
              <w:ind w:left="0"/>
              <w:rPr>
                <w:sz w:val="20"/>
                <w:szCs w:val="20"/>
              </w:rPr>
            </w:pPr>
            <w:r w:rsidRPr="0013682D">
              <w:rPr>
                <w:sz w:val="20"/>
                <w:szCs w:val="20"/>
              </w:rPr>
              <w:t>Information Flow</w:t>
            </w:r>
          </w:p>
        </w:tc>
        <w:tc>
          <w:tcPr>
            <w:tcW w:w="2830" w:type="dxa"/>
            <w:tcBorders>
              <w:top w:val="nil"/>
              <w:left w:val="nil"/>
              <w:bottom w:val="nil"/>
              <w:right w:val="nil"/>
            </w:tcBorders>
          </w:tcPr>
          <w:p w14:paraId="0F6D0C39" w14:textId="3F87E886" w:rsidR="00F7253F" w:rsidRPr="0013682D" w:rsidRDefault="00F7253F" w:rsidP="0026674C">
            <w:pPr>
              <w:ind w:left="0"/>
              <w:rPr>
                <w:sz w:val="20"/>
                <w:szCs w:val="20"/>
              </w:rPr>
            </w:pPr>
            <w:r w:rsidRPr="0013682D">
              <w:rPr>
                <w:sz w:val="20"/>
                <w:szCs w:val="20"/>
              </w:rPr>
              <w:t>One-way outward</w:t>
            </w:r>
          </w:p>
        </w:tc>
        <w:tc>
          <w:tcPr>
            <w:tcW w:w="2693" w:type="dxa"/>
            <w:tcBorders>
              <w:top w:val="nil"/>
              <w:left w:val="nil"/>
              <w:bottom w:val="nil"/>
              <w:right w:val="nil"/>
            </w:tcBorders>
          </w:tcPr>
          <w:p w14:paraId="657A9B9B" w14:textId="159EBE07" w:rsidR="00F7253F" w:rsidRPr="0013682D" w:rsidRDefault="00F7253F" w:rsidP="0026674C">
            <w:pPr>
              <w:ind w:left="0"/>
              <w:rPr>
                <w:sz w:val="20"/>
                <w:szCs w:val="20"/>
              </w:rPr>
            </w:pPr>
            <w:r w:rsidRPr="0013682D">
              <w:rPr>
                <w:sz w:val="20"/>
                <w:szCs w:val="20"/>
              </w:rPr>
              <w:t>Two-way dependent</w:t>
            </w:r>
          </w:p>
        </w:tc>
      </w:tr>
      <w:tr w:rsidR="00F7253F" w:rsidRPr="0013682D" w14:paraId="73A02DBC" w14:textId="77777777" w:rsidTr="0026674C">
        <w:tc>
          <w:tcPr>
            <w:tcW w:w="3261" w:type="dxa"/>
            <w:tcBorders>
              <w:top w:val="nil"/>
              <w:left w:val="nil"/>
              <w:bottom w:val="nil"/>
              <w:right w:val="nil"/>
            </w:tcBorders>
          </w:tcPr>
          <w:p w14:paraId="2A372AB3" w14:textId="7BEF92D8" w:rsidR="00F7253F" w:rsidRPr="0013682D" w:rsidRDefault="00F7253F" w:rsidP="0026674C">
            <w:pPr>
              <w:ind w:left="0"/>
              <w:rPr>
                <w:sz w:val="20"/>
                <w:szCs w:val="20"/>
              </w:rPr>
            </w:pPr>
            <w:r w:rsidRPr="0013682D">
              <w:rPr>
                <w:sz w:val="20"/>
                <w:szCs w:val="20"/>
              </w:rPr>
              <w:t xml:space="preserve">Distribution of </w:t>
            </w:r>
            <w:r w:rsidR="00A85B0F">
              <w:rPr>
                <w:sz w:val="20"/>
                <w:szCs w:val="20"/>
              </w:rPr>
              <w:t>l</w:t>
            </w:r>
            <w:r w:rsidRPr="0013682D">
              <w:rPr>
                <w:sz w:val="20"/>
                <w:szCs w:val="20"/>
              </w:rPr>
              <w:t>eadership/</w:t>
            </w:r>
            <w:r w:rsidR="00A85B0F">
              <w:rPr>
                <w:sz w:val="20"/>
                <w:szCs w:val="20"/>
              </w:rPr>
              <w:t>a</w:t>
            </w:r>
            <w:r w:rsidRPr="0013682D">
              <w:rPr>
                <w:sz w:val="20"/>
                <w:szCs w:val="20"/>
              </w:rPr>
              <w:t>gency</w:t>
            </w:r>
          </w:p>
        </w:tc>
        <w:tc>
          <w:tcPr>
            <w:tcW w:w="2830" w:type="dxa"/>
            <w:tcBorders>
              <w:top w:val="nil"/>
              <w:left w:val="nil"/>
              <w:bottom w:val="nil"/>
              <w:right w:val="nil"/>
            </w:tcBorders>
          </w:tcPr>
          <w:p w14:paraId="216DEA5F" w14:textId="74430046" w:rsidR="00F7253F" w:rsidRPr="0013682D" w:rsidRDefault="00F7253F" w:rsidP="0026674C">
            <w:pPr>
              <w:ind w:left="0"/>
              <w:rPr>
                <w:sz w:val="20"/>
                <w:szCs w:val="20"/>
              </w:rPr>
            </w:pPr>
            <w:r w:rsidRPr="0013682D">
              <w:rPr>
                <w:sz w:val="20"/>
                <w:szCs w:val="20"/>
              </w:rPr>
              <w:t>Disabled by hierarchy</w:t>
            </w:r>
            <w:r w:rsidR="0015014E">
              <w:rPr>
                <w:sz w:val="20"/>
                <w:szCs w:val="20"/>
              </w:rPr>
              <w:t xml:space="preserve"> &amp; dependence</w:t>
            </w:r>
          </w:p>
        </w:tc>
        <w:tc>
          <w:tcPr>
            <w:tcW w:w="2693" w:type="dxa"/>
            <w:tcBorders>
              <w:top w:val="nil"/>
              <w:left w:val="nil"/>
              <w:bottom w:val="nil"/>
              <w:right w:val="nil"/>
            </w:tcBorders>
          </w:tcPr>
          <w:p w14:paraId="10C51415" w14:textId="37777282" w:rsidR="00F7253F" w:rsidRPr="0013682D" w:rsidRDefault="00F7253F" w:rsidP="0026674C">
            <w:pPr>
              <w:ind w:left="0"/>
              <w:rPr>
                <w:sz w:val="20"/>
                <w:szCs w:val="20"/>
              </w:rPr>
            </w:pPr>
            <w:r w:rsidRPr="0013682D">
              <w:rPr>
                <w:sz w:val="20"/>
                <w:szCs w:val="20"/>
              </w:rPr>
              <w:t>Enabled</w:t>
            </w:r>
            <w:r w:rsidR="007C2B90">
              <w:rPr>
                <w:sz w:val="20"/>
                <w:szCs w:val="20"/>
              </w:rPr>
              <w:t xml:space="preserve"> and supported</w:t>
            </w:r>
            <w:r w:rsidR="0015014E">
              <w:rPr>
                <w:sz w:val="20"/>
                <w:szCs w:val="20"/>
              </w:rPr>
              <w:t xml:space="preserve"> through co-development</w:t>
            </w:r>
          </w:p>
        </w:tc>
      </w:tr>
    </w:tbl>
    <w:p w14:paraId="5053F96D" w14:textId="77777777" w:rsidR="00383334" w:rsidRDefault="00383334" w:rsidP="00594901"/>
    <w:p w14:paraId="5A3B5B48" w14:textId="3BDA329B" w:rsidR="00067AC9" w:rsidRDefault="0026674C" w:rsidP="0026674C">
      <w:pPr>
        <w:spacing w:after="0"/>
      </w:pPr>
      <w:r>
        <w:t xml:space="preserve">Table 1 indicates that </w:t>
      </w:r>
      <w:r w:rsidR="00D565F8">
        <w:t xml:space="preserve">same-age structure </w:t>
      </w:r>
      <w:r w:rsidR="004E17ED">
        <w:t>is</w:t>
      </w:r>
      <w:r w:rsidR="00D565F8">
        <w:t xml:space="preserve"> </w:t>
      </w:r>
      <w:r>
        <w:t xml:space="preserve">overly dependent </w:t>
      </w:r>
      <w:r w:rsidR="00D565F8">
        <w:t xml:space="preserve">on a single teacher/student </w:t>
      </w:r>
      <w:r>
        <w:t>feedback</w:t>
      </w:r>
      <w:r w:rsidR="00D565F8">
        <w:t xml:space="preserve"> loop around which an organisational bureaucracy </w:t>
      </w:r>
      <w:r w:rsidR="00925735">
        <w:t>is built</w:t>
      </w:r>
      <w:r w:rsidR="004E17ED">
        <w:t>. S</w:t>
      </w:r>
      <w:r w:rsidR="00D565F8">
        <w:t>uch a system is highly organised</w:t>
      </w:r>
      <w:r w:rsidR="004E17ED">
        <w:t xml:space="preserve"> and rule-bound, a</w:t>
      </w:r>
      <w:r w:rsidR="00D565F8">
        <w:t>nd learning is concerned with improving teacher capability</w:t>
      </w:r>
      <w:r w:rsidR="004E17ED">
        <w:t xml:space="preserve"> rather than</w:t>
      </w:r>
      <w:r w:rsidR="00925735">
        <w:t xml:space="preserve"> </w:t>
      </w:r>
      <w:r w:rsidR="0015014E">
        <w:t xml:space="preserve">any </w:t>
      </w:r>
      <w:r w:rsidR="004E17ED">
        <w:t>organisational learning capa</w:t>
      </w:r>
      <w:r>
        <w:t>city</w:t>
      </w:r>
      <w:r w:rsidR="00D565F8">
        <w:t xml:space="preserve">. </w:t>
      </w:r>
      <w:r>
        <w:t>This negates innovation</w:t>
      </w:r>
      <w:r w:rsidR="0015014E">
        <w:t xml:space="preserve"> and emergence</w:t>
      </w:r>
      <w:r>
        <w:t xml:space="preserve">. </w:t>
      </w:r>
      <w:r w:rsidR="00134757" w:rsidRPr="0013682D">
        <w:t xml:space="preserve">From inside the same-age structure, all appears to be </w:t>
      </w:r>
      <w:r w:rsidR="002F4F64" w:rsidRPr="0013682D">
        <w:t xml:space="preserve">plausible </w:t>
      </w:r>
      <w:r w:rsidR="00F00421">
        <w:t>with</w:t>
      </w:r>
      <w:r w:rsidR="002F4F64" w:rsidRPr="0013682D">
        <w:t xml:space="preserve"> </w:t>
      </w:r>
      <w:r w:rsidR="00F27815" w:rsidRPr="0013682D">
        <w:t xml:space="preserve">everything </w:t>
      </w:r>
      <w:r w:rsidR="00134757" w:rsidRPr="0013682D">
        <w:t>working as it should</w:t>
      </w:r>
      <w:r w:rsidR="002F4F64" w:rsidRPr="0013682D">
        <w:t xml:space="preserve">; </w:t>
      </w:r>
      <w:r w:rsidR="005F02D0">
        <w:t xml:space="preserve">edicts are delivered to staff, checks for compliance are made, </w:t>
      </w:r>
      <w:r w:rsidR="0015014E">
        <w:t xml:space="preserve">and data </w:t>
      </w:r>
      <w:r w:rsidR="005F02D0">
        <w:t xml:space="preserve">gathered; </w:t>
      </w:r>
      <w:r w:rsidR="00134757" w:rsidRPr="0013682D">
        <w:t xml:space="preserve">there appears to be </w:t>
      </w:r>
      <w:r w:rsidR="0015014E">
        <w:t>little</w:t>
      </w:r>
      <w:r w:rsidR="00134757" w:rsidRPr="0013682D">
        <w:t xml:space="preserve"> need </w:t>
      </w:r>
      <w:r w:rsidR="00A61216" w:rsidRPr="0013682D">
        <w:t>for</w:t>
      </w:r>
      <w:r w:rsidR="00134757" w:rsidRPr="0013682D">
        <w:t xml:space="preserve"> change. </w:t>
      </w:r>
      <w:r w:rsidR="004E17ED">
        <w:t>While the leadership team clings to the official version of how things work</w:t>
      </w:r>
      <w:r w:rsidR="00067AC9">
        <w:t xml:space="preserve"> (the espoused system)</w:t>
      </w:r>
      <w:r w:rsidR="004E17ED">
        <w:t>, the staff culture</w:t>
      </w:r>
      <w:r w:rsidR="00067AC9">
        <w:t xml:space="preserve"> </w:t>
      </w:r>
      <w:r>
        <w:t xml:space="preserve">builds </w:t>
      </w:r>
      <w:r w:rsidR="00067AC9">
        <w:t>unofficial</w:t>
      </w:r>
      <w:r>
        <w:t xml:space="preserve"> ways of </w:t>
      </w:r>
      <w:r w:rsidR="00B84E60">
        <w:t xml:space="preserve">getting the </w:t>
      </w:r>
      <w:r>
        <w:t xml:space="preserve">work </w:t>
      </w:r>
      <w:r w:rsidR="00B84E60">
        <w:t>done</w:t>
      </w:r>
      <w:r w:rsidR="0015014E">
        <w:t xml:space="preserve">: i.e. the </w:t>
      </w:r>
      <w:r>
        <w:t>system in use</w:t>
      </w:r>
      <w:r w:rsidR="00067AC9">
        <w:t xml:space="preserve">. </w:t>
      </w:r>
    </w:p>
    <w:p w14:paraId="68949BF5" w14:textId="0028A553" w:rsidR="008D25EB" w:rsidRDefault="000A1D45" w:rsidP="00B84E60">
      <w:pPr>
        <w:spacing w:after="0"/>
        <w:ind w:left="0" w:firstLine="720"/>
      </w:pPr>
      <w:r>
        <w:t>F</w:t>
      </w:r>
      <w:r w:rsidR="00B84E60">
        <w:t xml:space="preserve">or </w:t>
      </w:r>
      <w:r>
        <w:t xml:space="preserve">VT </w:t>
      </w:r>
      <w:r w:rsidR="00134757" w:rsidRPr="0013682D">
        <w:t>schools that have abandoned th</w:t>
      </w:r>
      <w:r>
        <w:t>e same-age structure</w:t>
      </w:r>
      <w:r w:rsidR="00134757" w:rsidRPr="0013682D">
        <w:t xml:space="preserve">, the </w:t>
      </w:r>
      <w:r w:rsidR="00925735">
        <w:t xml:space="preserve">pressure and </w:t>
      </w:r>
      <w:r w:rsidR="005F02D0">
        <w:t xml:space="preserve">waste </w:t>
      </w:r>
      <w:r w:rsidR="00925735">
        <w:t xml:space="preserve">that </w:t>
      </w:r>
      <w:r w:rsidR="008C2D41">
        <w:t xml:space="preserve">result </w:t>
      </w:r>
      <w:r w:rsidR="005F02D0">
        <w:t xml:space="preserve">from operating </w:t>
      </w:r>
      <w:r w:rsidR="00B84E60">
        <w:t xml:space="preserve">with the duality of </w:t>
      </w:r>
      <w:r w:rsidR="005F02D0">
        <w:t>an espoused system and a system in use are thrown into stark reality. Their move from a system naively concerned with control and</w:t>
      </w:r>
      <w:r w:rsidR="008C2D41">
        <w:t xml:space="preserve"> a belief in the vagaries of a</w:t>
      </w:r>
      <w:r w:rsidR="005F02D0">
        <w:t xml:space="preserve"> </w:t>
      </w:r>
      <w:r w:rsidR="008C2D41">
        <w:t>“</w:t>
      </w:r>
      <w:r w:rsidR="005F02D0">
        <w:t>what works</w:t>
      </w:r>
      <w:r w:rsidR="008C2D41">
        <w:t>”</w:t>
      </w:r>
      <w:r w:rsidR="005F02D0">
        <w:t xml:space="preserve"> </w:t>
      </w:r>
      <w:r w:rsidR="008C2D41">
        <w:t xml:space="preserve">agenda, </w:t>
      </w:r>
      <w:r w:rsidR="005F02D0">
        <w:t>to one that is self-designing</w:t>
      </w:r>
      <w:r w:rsidR="008C2D41">
        <w:t>, enabling</w:t>
      </w:r>
      <w:r w:rsidR="005F02D0">
        <w:t xml:space="preserve"> and exploratory</w:t>
      </w:r>
      <w:r w:rsidR="008C2D41">
        <w:t>, creates</w:t>
      </w:r>
      <w:r w:rsidR="005F02D0">
        <w:t xml:space="preserve"> </w:t>
      </w:r>
      <w:r w:rsidR="008C2D41">
        <w:t xml:space="preserve">a more balanced organisation to which all actors contribute. </w:t>
      </w:r>
      <w:r w:rsidR="0015014E">
        <w:t>In a VT system, t</w:t>
      </w:r>
      <w:r w:rsidR="00B84E60">
        <w:t xml:space="preserve">he system espoused is the same as the </w:t>
      </w:r>
      <w:r w:rsidR="0015014E">
        <w:t xml:space="preserve">system </w:t>
      </w:r>
      <w:r w:rsidR="00B84E60">
        <w:t xml:space="preserve">in use. </w:t>
      </w:r>
      <w:r w:rsidR="00196ECB">
        <w:t>For schools seduced by the siren call of the same-age hypothesis</w:t>
      </w:r>
      <w:r w:rsidR="0099643E">
        <w:t>,</w:t>
      </w:r>
      <w:r w:rsidR="00196ECB">
        <w:t xml:space="preserve"> any</w:t>
      </w:r>
      <w:r w:rsidR="00F27815" w:rsidRPr="0013682D">
        <w:t xml:space="preserve"> </w:t>
      </w:r>
      <w:r w:rsidR="00196ECB">
        <w:t>aspir</w:t>
      </w:r>
      <w:r w:rsidR="0015014E">
        <w:t xml:space="preserve">ation towards </w:t>
      </w:r>
      <w:r w:rsidR="00196ECB">
        <w:t xml:space="preserve">a </w:t>
      </w:r>
      <w:r w:rsidR="00F27815" w:rsidRPr="0013682D">
        <w:t>learning organisation</w:t>
      </w:r>
      <w:r w:rsidR="0015014E">
        <w:t xml:space="preserve"> is far from the direction of travel, and those wishing </w:t>
      </w:r>
      <w:r w:rsidR="008D25EB">
        <w:t xml:space="preserve">to develop them as </w:t>
      </w:r>
      <w:r w:rsidR="00E71D49">
        <w:t>learning organisations should rethink their strategy</w:t>
      </w:r>
      <w:r w:rsidR="00F27815" w:rsidRPr="0013682D">
        <w:t>.</w:t>
      </w:r>
    </w:p>
    <w:p w14:paraId="48BF1F9F" w14:textId="089C206D" w:rsidR="00134757" w:rsidRPr="0013682D" w:rsidRDefault="00F27815" w:rsidP="00B84E60">
      <w:pPr>
        <w:spacing w:after="0"/>
        <w:ind w:left="0" w:firstLine="720"/>
      </w:pPr>
      <w:r w:rsidRPr="0013682D">
        <w:t xml:space="preserve"> </w:t>
      </w:r>
    </w:p>
    <w:p w14:paraId="03168025" w14:textId="779B50EB" w:rsidR="00775852" w:rsidRPr="0013682D" w:rsidRDefault="00134757" w:rsidP="007C2B90">
      <w:pPr>
        <w:spacing w:after="0"/>
        <w:rPr>
          <w:b/>
          <w:bCs/>
        </w:rPr>
      </w:pPr>
      <w:r w:rsidRPr="0013682D">
        <w:rPr>
          <w:b/>
          <w:bCs/>
        </w:rPr>
        <w:t>Implications for developing schools as Learning organisations</w:t>
      </w:r>
    </w:p>
    <w:p w14:paraId="1C7C4C12" w14:textId="4301E29B" w:rsidR="00134757" w:rsidRPr="0013682D" w:rsidRDefault="00134757" w:rsidP="007C2B90">
      <w:pPr>
        <w:spacing w:after="0"/>
      </w:pPr>
      <w:r w:rsidRPr="0013682D">
        <w:t xml:space="preserve">Returning to </w:t>
      </w:r>
      <w:r w:rsidR="00AF2665" w:rsidRPr="0013682D">
        <w:t xml:space="preserve">Laurie </w:t>
      </w:r>
      <w:r w:rsidRPr="0013682D">
        <w:t xml:space="preserve">Field’s damning indictment of current approaches, his argument is not only </w:t>
      </w:r>
      <w:r w:rsidR="00B64249" w:rsidRPr="0013682D">
        <w:t>against</w:t>
      </w:r>
      <w:r w:rsidRPr="0013682D">
        <w:t xml:space="preserve"> the </w:t>
      </w:r>
      <w:r w:rsidR="00AF2665" w:rsidRPr="0013682D">
        <w:t xml:space="preserve">ambiguity and </w:t>
      </w:r>
      <w:r w:rsidRPr="0013682D">
        <w:t xml:space="preserve">messiness of </w:t>
      </w:r>
      <w:r w:rsidR="00AF2665" w:rsidRPr="0013682D">
        <w:t>a poorly defined concept</w:t>
      </w:r>
      <w:r w:rsidR="00BA186C" w:rsidRPr="0013682D">
        <w:t>,</w:t>
      </w:r>
      <w:r w:rsidR="00AF2665" w:rsidRPr="0013682D">
        <w:t xml:space="preserve"> b</w:t>
      </w:r>
      <w:r w:rsidRPr="0013682D">
        <w:t>ut with</w:t>
      </w:r>
      <w:r w:rsidR="00AF2665" w:rsidRPr="0013682D">
        <w:t xml:space="preserve"> reform strategies that promise </w:t>
      </w:r>
      <w:r w:rsidR="00A61216" w:rsidRPr="0013682D">
        <w:t>the world</w:t>
      </w:r>
      <w:r w:rsidR="00AF2665" w:rsidRPr="0013682D">
        <w:t xml:space="preserve"> </w:t>
      </w:r>
      <w:r w:rsidR="00924F77">
        <w:t>only to</w:t>
      </w:r>
      <w:r w:rsidR="00AF2665" w:rsidRPr="0013682D">
        <w:t xml:space="preserve"> recreat</w:t>
      </w:r>
      <w:r w:rsidR="002F4F64" w:rsidRPr="0013682D">
        <w:t>e</w:t>
      </w:r>
      <w:r w:rsidR="00AF2665" w:rsidRPr="0013682D">
        <w:t xml:space="preserve"> the </w:t>
      </w:r>
      <w:r w:rsidR="002F4F64" w:rsidRPr="0013682D">
        <w:t xml:space="preserve">existing system and </w:t>
      </w:r>
      <w:r w:rsidR="00AF2665" w:rsidRPr="0013682D">
        <w:t xml:space="preserve">embed it deeper. </w:t>
      </w:r>
      <w:r w:rsidR="002F4F64" w:rsidRPr="0013682D">
        <w:t>Field</w:t>
      </w:r>
      <w:r w:rsidR="00AF2665" w:rsidRPr="0013682D">
        <w:t xml:space="preserve"> is right to </w:t>
      </w:r>
      <w:r w:rsidR="002F4F64" w:rsidRPr="0013682D">
        <w:t>caution</w:t>
      </w:r>
      <w:r w:rsidR="00AF2665" w:rsidRPr="0013682D">
        <w:t xml:space="preserve"> schools to steer clear of such “hollow rhetoric”</w:t>
      </w:r>
      <w:r w:rsidR="0099643E">
        <w:t xml:space="preserve"> (p. 1106) b</w:t>
      </w:r>
      <w:r w:rsidR="00AF2665" w:rsidRPr="0013682D">
        <w:t xml:space="preserve">ut his concerns run deeper. In an email on the subject, Field </w:t>
      </w:r>
      <w:r w:rsidR="007C717B" w:rsidRPr="0013682D">
        <w:t>said, “anything you can do to challenge the idea that educational institutions are homogeneous, unitary entities is very worthwhile. Your points about 'the role of parents and students as key contributors' and 'same-age structural form' seem to do just that.</w:t>
      </w:r>
      <w:r w:rsidR="00BA186C" w:rsidRPr="0013682D">
        <w:t>”</w:t>
      </w:r>
      <w:r w:rsidR="00A61216" w:rsidRPr="0013682D">
        <w:t xml:space="preserve"> Hopefully, this paper helps.</w:t>
      </w:r>
    </w:p>
    <w:p w14:paraId="372688DA" w14:textId="0D9D9E3D" w:rsidR="00FB5A48" w:rsidRDefault="00A61216" w:rsidP="008D25EB">
      <w:pPr>
        <w:spacing w:after="0"/>
        <w:ind w:firstLine="663"/>
      </w:pPr>
      <w:r w:rsidRPr="0013682D">
        <w:lastRenderedPageBreak/>
        <w:t xml:space="preserve">The fact is, </w:t>
      </w:r>
      <w:r w:rsidR="00924F77">
        <w:t>all schools l</w:t>
      </w:r>
      <w:r w:rsidRPr="0013682D">
        <w:t>earn continuously; they learn how to be themselves</w:t>
      </w:r>
      <w:r w:rsidR="0099643E">
        <w:t>, survive, and protect their identity</w:t>
      </w:r>
      <w:r w:rsidR="00196ECB">
        <w:t xml:space="preserve"> over time. </w:t>
      </w:r>
      <w:r w:rsidR="00924F77">
        <w:t>Schools using a multi-age system</w:t>
      </w:r>
      <w:r w:rsidR="0099643E">
        <w:t xml:space="preserve"> </w:t>
      </w:r>
      <w:r w:rsidR="00924F77">
        <w:t xml:space="preserve">have </w:t>
      </w:r>
      <w:r w:rsidR="008D25EB">
        <w:t xml:space="preserve">learned to learn, </w:t>
      </w:r>
      <w:r w:rsidR="00924F77">
        <w:t>an emergent quality</w:t>
      </w:r>
      <w:r w:rsidR="0099643E">
        <w:t>;</w:t>
      </w:r>
      <w:r w:rsidR="00924F77">
        <w:t xml:space="preserve"> they learn to </w:t>
      </w:r>
      <w:r w:rsidR="008D25EB">
        <w:t xml:space="preserve">how to </w:t>
      </w:r>
      <w:r w:rsidR="00924F77">
        <w:t>innovate</w:t>
      </w:r>
      <w:r w:rsidR="008D25EB">
        <w:t>, adapt,</w:t>
      </w:r>
      <w:r w:rsidR="00924F77">
        <w:t xml:space="preserve"> and absorb demand by </w:t>
      </w:r>
      <w:r w:rsidR="00196ECB">
        <w:t>complexifying</w:t>
      </w:r>
      <w:r w:rsidR="008D25EB">
        <w:t xml:space="preserve">; </w:t>
      </w:r>
      <w:r w:rsidR="00924F77">
        <w:t xml:space="preserve">connecting to far more of themselves. </w:t>
      </w:r>
      <w:r w:rsidR="005B4877" w:rsidRPr="0013682D">
        <w:t>T</w:t>
      </w:r>
      <w:r w:rsidR="00507E8A" w:rsidRPr="0013682D">
        <w:t xml:space="preserve">he organisational psychologist, Kurt Lewin, </w:t>
      </w:r>
      <w:r w:rsidR="005B4877" w:rsidRPr="0013682D">
        <w:t xml:space="preserve">said that any </w:t>
      </w:r>
      <w:r w:rsidR="00AB1F5D" w:rsidRPr="0013682D">
        <w:t xml:space="preserve">organisational change </w:t>
      </w:r>
      <w:r w:rsidR="00507E8A" w:rsidRPr="0013682D">
        <w:t xml:space="preserve">involves </w:t>
      </w:r>
      <w:r w:rsidR="00E71D49">
        <w:t>“</w:t>
      </w:r>
      <w:r w:rsidRPr="0013682D">
        <w:t xml:space="preserve">unfreezing, </w:t>
      </w:r>
      <w:r w:rsidR="00AB1F5D" w:rsidRPr="0013682D">
        <w:t>cognitive restructuring</w:t>
      </w:r>
      <w:r w:rsidR="00507E8A" w:rsidRPr="0013682D">
        <w:t>, and refreezing.</w:t>
      </w:r>
      <w:r w:rsidR="00E71D49">
        <w:t>”</w:t>
      </w:r>
      <w:r w:rsidR="00507E8A" w:rsidRPr="0013682D">
        <w:t xml:space="preserve"> The process </w:t>
      </w:r>
      <w:r w:rsidR="008D25EB">
        <w:t xml:space="preserve">always </w:t>
      </w:r>
      <w:r w:rsidR="00507E8A" w:rsidRPr="0013682D">
        <w:t>begin</w:t>
      </w:r>
      <w:r w:rsidR="005B4877" w:rsidRPr="0013682D">
        <w:t>s</w:t>
      </w:r>
      <w:r w:rsidR="00507E8A" w:rsidRPr="0013682D">
        <w:t xml:space="preserve"> with perturbation</w:t>
      </w:r>
      <w:r w:rsidR="005B4877" w:rsidRPr="0013682D">
        <w:t xml:space="preserve">, an interruption </w:t>
      </w:r>
      <w:r w:rsidR="0099643E">
        <w:t xml:space="preserve">needed </w:t>
      </w:r>
      <w:r w:rsidR="00924F77">
        <w:t xml:space="preserve">to </w:t>
      </w:r>
      <w:r w:rsidR="005B4877" w:rsidRPr="0013682D">
        <w:t xml:space="preserve">disturb the </w:t>
      </w:r>
      <w:r w:rsidR="00924F77">
        <w:t xml:space="preserve">school as a </w:t>
      </w:r>
      <w:r w:rsidR="00B64249" w:rsidRPr="0013682D">
        <w:t xml:space="preserve">living </w:t>
      </w:r>
      <w:r w:rsidR="005B4877" w:rsidRPr="0013682D">
        <w:t>system</w:t>
      </w:r>
      <w:r w:rsidR="00083ACE">
        <w:t xml:space="preserve">. </w:t>
      </w:r>
      <w:r w:rsidR="00B64249" w:rsidRPr="0013682D">
        <w:t xml:space="preserve">What follows is a process of </w:t>
      </w:r>
      <w:r w:rsidR="00507E8A" w:rsidRPr="0013682D">
        <w:t xml:space="preserve">reflection, openness to learning, </w:t>
      </w:r>
      <w:r w:rsidR="00B64249" w:rsidRPr="0013682D">
        <w:t>cognitive restructuring</w:t>
      </w:r>
      <w:r w:rsidR="00E71D49">
        <w:t xml:space="preserve">, </w:t>
      </w:r>
      <w:r w:rsidR="00507E8A" w:rsidRPr="0013682D">
        <w:t>unlearning</w:t>
      </w:r>
      <w:r w:rsidR="00B64249" w:rsidRPr="0013682D">
        <w:t>,</w:t>
      </w:r>
      <w:r w:rsidR="00507E8A" w:rsidRPr="0013682D">
        <w:t xml:space="preserve"> co-construction</w:t>
      </w:r>
      <w:r w:rsidR="0099643E">
        <w:t xml:space="preserve"> and re-freezing</w:t>
      </w:r>
      <w:r w:rsidR="00507E8A" w:rsidRPr="0013682D">
        <w:t xml:space="preserve">. Schein (1995) describes </w:t>
      </w:r>
      <w:r w:rsidR="004D0359" w:rsidRPr="0013682D">
        <w:t xml:space="preserve">Lewin’s strategy as one that involves </w:t>
      </w:r>
      <w:r w:rsidR="002F4F64" w:rsidRPr="0013682D">
        <w:t xml:space="preserve">a number of complex psychological processes: (a) </w:t>
      </w:r>
      <w:r w:rsidR="00507E8A" w:rsidRPr="0013682D">
        <w:t>disconfirmation</w:t>
      </w:r>
      <w:r w:rsidR="002F4F64" w:rsidRPr="0013682D">
        <w:t>;</w:t>
      </w:r>
      <w:r w:rsidR="00507E8A" w:rsidRPr="0013682D">
        <w:t xml:space="preserve"> </w:t>
      </w:r>
      <w:r w:rsidR="002F4F64" w:rsidRPr="0013682D">
        <w:t xml:space="preserve">(b) </w:t>
      </w:r>
      <w:r w:rsidR="004D0359" w:rsidRPr="0013682D">
        <w:t>induction of guilt or survival anxiety</w:t>
      </w:r>
      <w:r w:rsidR="002F4F64" w:rsidRPr="0013682D">
        <w:t xml:space="preserve">; (c) </w:t>
      </w:r>
      <w:r w:rsidR="004D0359" w:rsidRPr="0013682D">
        <w:t>creation of psychological safety or overcoming learning anxiety</w:t>
      </w:r>
      <w:r w:rsidR="002F4F64" w:rsidRPr="0013682D">
        <w:t>; (d)</w:t>
      </w:r>
      <w:r w:rsidR="004D0359" w:rsidRPr="0013682D">
        <w:t xml:space="preserve"> cognitive redefinition</w:t>
      </w:r>
      <w:r w:rsidR="002F4F64" w:rsidRPr="0013682D">
        <w:t>; (e)</w:t>
      </w:r>
      <w:r w:rsidR="004D0359" w:rsidRPr="0013682D">
        <w:t xml:space="preserve"> imitation and positive or defensive identification with a role model</w:t>
      </w:r>
      <w:r w:rsidR="002F4F64" w:rsidRPr="0013682D">
        <w:t>; (f)</w:t>
      </w:r>
      <w:r w:rsidR="004D0359" w:rsidRPr="0013682D">
        <w:t xml:space="preserve"> scanning</w:t>
      </w:r>
      <w:r w:rsidR="00867048" w:rsidRPr="0013682D">
        <w:t xml:space="preserve">, </w:t>
      </w:r>
      <w:r w:rsidR="004D0359" w:rsidRPr="0013682D">
        <w:t>insight or trial and error learning</w:t>
      </w:r>
      <w:r w:rsidR="005B4877" w:rsidRPr="0013682D">
        <w:t>,</w:t>
      </w:r>
      <w:r w:rsidR="00867048" w:rsidRPr="0013682D">
        <w:t xml:space="preserve"> and </w:t>
      </w:r>
      <w:r w:rsidR="002F4F64" w:rsidRPr="0013682D">
        <w:t>(g)</w:t>
      </w:r>
      <w:r w:rsidR="004D0359" w:rsidRPr="0013682D">
        <w:t xml:space="preserve"> personal and relational unfreezing. </w:t>
      </w:r>
      <w:r w:rsidR="00E169BF">
        <w:t>Transition from one way of working to anothe</w:t>
      </w:r>
      <w:r w:rsidR="00083ACE">
        <w:t xml:space="preserve">r </w:t>
      </w:r>
      <w:r w:rsidR="004D0359" w:rsidRPr="0013682D">
        <w:t>can be painful</w:t>
      </w:r>
      <w:r w:rsidR="00B64249" w:rsidRPr="0013682D">
        <w:t xml:space="preserve"> </w:t>
      </w:r>
      <w:r w:rsidR="00E169BF">
        <w:t xml:space="preserve">and threatening </w:t>
      </w:r>
      <w:r w:rsidR="008D25EB">
        <w:t xml:space="preserve">to school leaders (not staff), </w:t>
      </w:r>
      <w:r w:rsidR="00B64249" w:rsidRPr="0013682D">
        <w:t>which is why so many schools shy away</w:t>
      </w:r>
      <w:r w:rsidR="00E71D49">
        <w:t>.</w:t>
      </w:r>
      <w:r w:rsidR="004D0359" w:rsidRPr="0013682D">
        <w:t xml:space="preserve"> For those seeking to </w:t>
      </w:r>
      <w:r w:rsidR="003150F4">
        <w:t xml:space="preserve">transition </w:t>
      </w:r>
      <w:r w:rsidR="004D0359" w:rsidRPr="0013682D">
        <w:t xml:space="preserve">schools </w:t>
      </w:r>
      <w:r w:rsidR="00E71D49">
        <w:t xml:space="preserve">towards a </w:t>
      </w:r>
      <w:r w:rsidR="003150F4">
        <w:t xml:space="preserve">model of the </w:t>
      </w:r>
      <w:r w:rsidR="004D0359" w:rsidRPr="0013682D">
        <w:t xml:space="preserve">learning organisation, these </w:t>
      </w:r>
      <w:r w:rsidR="003150F4">
        <w:t xml:space="preserve">difficult </w:t>
      </w:r>
      <w:r w:rsidR="004D0359" w:rsidRPr="0013682D">
        <w:t>processes are necessary</w:t>
      </w:r>
      <w:r w:rsidR="003150F4">
        <w:t xml:space="preserve"> if</w:t>
      </w:r>
      <w:r w:rsidR="00083ACE">
        <w:t xml:space="preserve"> school leaders </w:t>
      </w:r>
      <w:r w:rsidR="003150F4">
        <w:t xml:space="preserve">are to overcome </w:t>
      </w:r>
      <w:r w:rsidR="008D25EB">
        <w:t xml:space="preserve">any deeply ingrained </w:t>
      </w:r>
      <w:r w:rsidR="00083ACE">
        <w:t>self-deception</w:t>
      </w:r>
      <w:r w:rsidR="003150F4">
        <w:t xml:space="preserve">. For the </w:t>
      </w:r>
      <w:r w:rsidR="008D25EB">
        <w:t xml:space="preserve">rest of the school </w:t>
      </w:r>
      <w:r w:rsidR="003150F4">
        <w:t xml:space="preserve">staff the process is </w:t>
      </w:r>
      <w:r w:rsidR="00083ACE">
        <w:t xml:space="preserve">relatively painless </w:t>
      </w:r>
      <w:r w:rsidR="003150F4">
        <w:t xml:space="preserve">and often welcome. </w:t>
      </w:r>
      <w:r w:rsidR="00083ACE">
        <w:t>Simply a</w:t>
      </w:r>
      <w:r w:rsidR="00E169BF">
        <w:t xml:space="preserve">ttaching labels to same-age structures </w:t>
      </w:r>
      <w:r w:rsidR="00083ACE">
        <w:t xml:space="preserve">based on previous analyses of </w:t>
      </w:r>
      <w:r w:rsidR="003150F4">
        <w:t>s</w:t>
      </w:r>
      <w:r w:rsidR="00083ACE">
        <w:t xml:space="preserve">chool </w:t>
      </w:r>
      <w:r w:rsidR="003150F4">
        <w:t xml:space="preserve">effectiveness </w:t>
      </w:r>
      <w:r w:rsidR="00E169BF">
        <w:t xml:space="preserve">changes nothing, yet this is what </w:t>
      </w:r>
      <w:r w:rsidR="00083ACE">
        <w:t>appears to be</w:t>
      </w:r>
      <w:r w:rsidR="00E169BF">
        <w:t xml:space="preserve"> happening. </w:t>
      </w:r>
      <w:r w:rsidR="005B4877" w:rsidRPr="0013682D">
        <w:t>As Lewin famously said, you cannot understand an org</w:t>
      </w:r>
      <w:r w:rsidR="00AB1F5D" w:rsidRPr="0013682D">
        <w:t>anisation unless you</w:t>
      </w:r>
      <w:r w:rsidR="00B64249" w:rsidRPr="0013682D">
        <w:t xml:space="preserve"> </w:t>
      </w:r>
      <w:r w:rsidR="00AB1F5D" w:rsidRPr="0013682D">
        <w:t>try</w:t>
      </w:r>
      <w:r w:rsidR="00B64249" w:rsidRPr="0013682D">
        <w:t xml:space="preserve"> and</w:t>
      </w:r>
      <w:r w:rsidR="00AB1F5D" w:rsidRPr="0013682D">
        <w:t xml:space="preserve"> change it.</w:t>
      </w:r>
      <w:r w:rsidR="00E169BF">
        <w:t xml:space="preserve"> </w:t>
      </w:r>
      <w:r w:rsidR="00867048" w:rsidRPr="0013682D">
        <w:t xml:space="preserve">Nevis et al. </w:t>
      </w:r>
      <w:r w:rsidR="006E7B3E" w:rsidRPr="0013682D">
        <w:t xml:space="preserve">(1996) </w:t>
      </w:r>
      <w:r w:rsidR="00867048" w:rsidRPr="0013682D">
        <w:t>put it this way:</w:t>
      </w:r>
    </w:p>
    <w:p w14:paraId="750E3BA3" w14:textId="77777777" w:rsidR="001E4566" w:rsidRPr="0013682D" w:rsidRDefault="001E4566" w:rsidP="001E4566">
      <w:pPr>
        <w:spacing w:after="0"/>
        <w:ind w:left="0"/>
      </w:pPr>
    </w:p>
    <w:p w14:paraId="62F66A5E" w14:textId="2510197B" w:rsidR="00A61216" w:rsidRPr="0013682D" w:rsidRDefault="00FB5A48" w:rsidP="008D25EB">
      <w:pPr>
        <w:ind w:left="567"/>
        <w:jc w:val="both"/>
        <w:rPr>
          <w:sz w:val="20"/>
          <w:szCs w:val="20"/>
        </w:rPr>
      </w:pPr>
      <w:r w:rsidRPr="0013682D">
        <w:rPr>
          <w:sz w:val="20"/>
          <w:szCs w:val="20"/>
        </w:rPr>
        <w:t xml:space="preserve">To transform something is to change its fundamental external form or inner nature. . . In the world of nature, a caterpillar is transformed into a butterfly; its DNA remains unchanged, but its form and properties are fundamentally different. A butterfly is not a caterpillar with wings strapped on its </w:t>
      </w:r>
      <w:r w:rsidR="003150F4" w:rsidRPr="0013682D">
        <w:rPr>
          <w:sz w:val="20"/>
          <w:szCs w:val="20"/>
        </w:rPr>
        <w:t>back</w:t>
      </w:r>
      <w:r w:rsidR="003150F4">
        <w:rPr>
          <w:sz w:val="20"/>
          <w:szCs w:val="20"/>
        </w:rPr>
        <w:t xml:space="preserve">.  </w:t>
      </w:r>
      <w:r w:rsidR="006D74DA">
        <w:rPr>
          <w:sz w:val="20"/>
          <w:szCs w:val="20"/>
        </w:rPr>
        <w:t xml:space="preserve">                                                                                  </w:t>
      </w:r>
      <w:r w:rsidR="003150F4">
        <w:rPr>
          <w:sz w:val="20"/>
          <w:szCs w:val="20"/>
        </w:rPr>
        <w:t xml:space="preserve">                                                                                                        </w:t>
      </w:r>
      <w:r w:rsidR="008D25EB">
        <w:rPr>
          <w:sz w:val="20"/>
          <w:szCs w:val="20"/>
        </w:rPr>
        <w:t xml:space="preserve">   - Nevis</w:t>
      </w:r>
      <w:r w:rsidRPr="0013682D">
        <w:rPr>
          <w:sz w:val="20"/>
          <w:szCs w:val="20"/>
        </w:rPr>
        <w:t xml:space="preserve">, Lancourt, &amp; Vassallo </w:t>
      </w:r>
      <w:r w:rsidR="008D25EB">
        <w:rPr>
          <w:sz w:val="20"/>
          <w:szCs w:val="20"/>
        </w:rPr>
        <w:t>(</w:t>
      </w:r>
      <w:r w:rsidRPr="0013682D">
        <w:rPr>
          <w:sz w:val="20"/>
          <w:szCs w:val="20"/>
        </w:rPr>
        <w:t>1996, pp. 11-12</w:t>
      </w:r>
      <w:r w:rsidR="003150F4">
        <w:rPr>
          <w:sz w:val="20"/>
          <w:szCs w:val="20"/>
        </w:rPr>
        <w:t>)</w:t>
      </w:r>
    </w:p>
    <w:p w14:paraId="4C97F9B2" w14:textId="48999DEB" w:rsidR="00640564" w:rsidRDefault="00FC4E1A" w:rsidP="00FC4E1A">
      <w:pPr>
        <w:ind w:left="0"/>
      </w:pPr>
      <w:r>
        <w:t xml:space="preserve">Schools should consider change if, indeed, they </w:t>
      </w:r>
      <w:bookmarkStart w:id="2" w:name="_GoBack"/>
      <w:bookmarkEnd w:id="2"/>
      <w:r>
        <w:t>are still allowed.</w:t>
      </w:r>
    </w:p>
    <w:p w14:paraId="68A2865A" w14:textId="3773CABA" w:rsidR="001E4566" w:rsidRPr="0013682D" w:rsidRDefault="003150F4" w:rsidP="00594901">
      <w:r>
        <w:t>19</w:t>
      </w:r>
      <w:r w:rsidR="001E4566">
        <w:t>/08/19</w:t>
      </w:r>
    </w:p>
    <w:p w14:paraId="6AC92465" w14:textId="77777777" w:rsidR="007102BD" w:rsidRPr="0013682D" w:rsidRDefault="007102BD" w:rsidP="0066408E">
      <w:pPr>
        <w:ind w:left="0"/>
        <w:rPr>
          <w:b/>
        </w:rPr>
      </w:pPr>
    </w:p>
    <w:p w14:paraId="502F17FA" w14:textId="77777777" w:rsidR="007102BD" w:rsidRPr="0013682D" w:rsidRDefault="007102BD" w:rsidP="0066408E">
      <w:pPr>
        <w:ind w:left="0"/>
        <w:rPr>
          <w:b/>
        </w:rPr>
      </w:pPr>
    </w:p>
    <w:p w14:paraId="0BCDFD19" w14:textId="77777777" w:rsidR="00F27815" w:rsidRPr="0013682D" w:rsidRDefault="00F27815" w:rsidP="007102BD">
      <w:pPr>
        <w:ind w:left="0"/>
        <w:rPr>
          <w:b/>
        </w:rPr>
      </w:pPr>
    </w:p>
    <w:p w14:paraId="7F32345C" w14:textId="7C881657" w:rsidR="0007297A" w:rsidRPr="0013682D" w:rsidRDefault="0007297A" w:rsidP="007102BD">
      <w:pPr>
        <w:ind w:left="0"/>
        <w:rPr>
          <w:b/>
        </w:rPr>
      </w:pPr>
      <w:r w:rsidRPr="0013682D">
        <w:rPr>
          <w:b/>
        </w:rPr>
        <w:t>References:</w:t>
      </w:r>
    </w:p>
    <w:p w14:paraId="440FB21F" w14:textId="77777777" w:rsidR="0007297A" w:rsidRPr="0013682D" w:rsidRDefault="0007297A" w:rsidP="007102BD">
      <w:pPr>
        <w:spacing w:after="0"/>
        <w:ind w:left="567" w:hanging="720"/>
      </w:pPr>
      <w:bookmarkStart w:id="3" w:name="_Hlk16832045"/>
      <w:r w:rsidRPr="0013682D">
        <w:t>Argyris, C. &amp; Schön, D. (1978).</w:t>
      </w:r>
      <w:r w:rsidRPr="0013682D">
        <w:rPr>
          <w:i/>
          <w:iCs/>
        </w:rPr>
        <w:t xml:space="preserve"> Organizational learning: A theory of action perspective,</w:t>
      </w:r>
      <w:r w:rsidRPr="0013682D">
        <w:t> Reading, Mass: Addison Wesley.</w:t>
      </w:r>
    </w:p>
    <w:p w14:paraId="3929D5C8" w14:textId="546B06FA" w:rsidR="0007297A" w:rsidRPr="0013682D" w:rsidRDefault="0007297A" w:rsidP="007102BD">
      <w:pPr>
        <w:spacing w:after="0"/>
        <w:ind w:left="567" w:hanging="720"/>
      </w:pPr>
      <w:r w:rsidRPr="0013682D">
        <w:t>Argyris, C., &amp; Schon, D. A. (1974). </w:t>
      </w:r>
      <w:r w:rsidRPr="0013682D">
        <w:rPr>
          <w:i/>
          <w:iCs/>
        </w:rPr>
        <w:t>Theory in practice: Increasing professional effectiveness</w:t>
      </w:r>
      <w:r w:rsidRPr="0013682D">
        <w:t>. Jossey-Bass.</w:t>
      </w:r>
    </w:p>
    <w:p w14:paraId="7697C014" w14:textId="0231F903" w:rsidR="00900CA4" w:rsidRPr="0013682D" w:rsidRDefault="0007297A" w:rsidP="000C1E4F">
      <w:pPr>
        <w:spacing w:after="0"/>
        <w:ind w:left="567" w:hanging="720"/>
      </w:pPr>
      <w:r w:rsidRPr="0013682D">
        <w:t xml:space="preserve">Atkinson, J. (2018). The myth of the learning organisation. </w:t>
      </w:r>
      <w:r w:rsidR="00FF564C" w:rsidRPr="0013682D">
        <w:t xml:space="preserve">Accessed27/11/18 </w:t>
      </w:r>
      <w:r w:rsidRPr="0013682D">
        <w:t xml:space="preserve">at www. Heartoftheart.com. 27/11/18. </w:t>
      </w:r>
    </w:p>
    <w:p w14:paraId="0D27780C" w14:textId="70987A49" w:rsidR="00CE0AB5" w:rsidRPr="0013682D" w:rsidRDefault="000C1E4F" w:rsidP="007102BD">
      <w:pPr>
        <w:spacing w:after="0"/>
        <w:ind w:left="567" w:hanging="720"/>
      </w:pPr>
      <w:r>
        <w:t>Xxxxxx</w:t>
      </w:r>
      <w:r w:rsidR="0007297A" w:rsidRPr="0013682D">
        <w:t xml:space="preserve">, P. (2018). </w:t>
      </w:r>
      <w:r w:rsidR="0007297A" w:rsidRPr="0013682D">
        <w:rPr>
          <w:i/>
        </w:rPr>
        <w:t>Socially collaborative schools: the heretic’s guide to mixed-age tutor groups, system design, and the goal of goodness</w:t>
      </w:r>
      <w:r w:rsidR="0007297A" w:rsidRPr="0013682D">
        <w:t>. Rowman and Littlefield Publishers Inc., Lanham, NY and L</w:t>
      </w:r>
      <w:r w:rsidR="00FF564C" w:rsidRPr="0013682D">
        <w:t>ondon.</w:t>
      </w:r>
    </w:p>
    <w:p w14:paraId="1B945209" w14:textId="2F1EFB7E" w:rsidR="003F70F3" w:rsidRDefault="003F70F3" w:rsidP="007102BD">
      <w:pPr>
        <w:spacing w:after="0"/>
        <w:ind w:left="567" w:hanging="720"/>
      </w:pPr>
      <w:r w:rsidRPr="003F70F3">
        <w:t>Bronfenbrenner, U. (1977). Toward an experimental ecology of human development. </w:t>
      </w:r>
      <w:r w:rsidRPr="003F70F3">
        <w:rPr>
          <w:i/>
          <w:iCs/>
        </w:rPr>
        <w:t>American psychologist</w:t>
      </w:r>
      <w:r w:rsidRPr="003F70F3">
        <w:t>, </w:t>
      </w:r>
      <w:r w:rsidRPr="003F70F3">
        <w:rPr>
          <w:i/>
          <w:iCs/>
        </w:rPr>
        <w:t>32</w:t>
      </w:r>
      <w:r w:rsidRPr="003F70F3">
        <w:t>(7), 513.</w:t>
      </w:r>
    </w:p>
    <w:p w14:paraId="1CAEF6F6" w14:textId="125680B5" w:rsidR="0007297A" w:rsidRDefault="0007297A" w:rsidP="007102BD">
      <w:pPr>
        <w:spacing w:after="0"/>
        <w:ind w:left="567" w:hanging="720"/>
      </w:pPr>
      <w:r w:rsidRPr="0013682D">
        <w:t xml:space="preserve">Caldwell, R. (2012). System thinking, organizational change and agency: A practice theory and critique of Senge’s learning organization. </w:t>
      </w:r>
      <w:r w:rsidRPr="0013682D">
        <w:rPr>
          <w:i/>
        </w:rPr>
        <w:t>Journal of Change Management</w:t>
      </w:r>
      <w:r w:rsidRPr="0013682D">
        <w:t>. Routledge.</w:t>
      </w:r>
    </w:p>
    <w:p w14:paraId="1983596E" w14:textId="30D07AA1" w:rsidR="00AA4FC0" w:rsidRPr="0013682D" w:rsidRDefault="00AA4FC0" w:rsidP="007102BD">
      <w:pPr>
        <w:spacing w:after="0"/>
        <w:ind w:left="567" w:hanging="720"/>
      </w:pPr>
      <w:r w:rsidRPr="00AA4FC0">
        <w:lastRenderedPageBreak/>
        <w:t>Crawford, M. (2012). Solo and distributed leadership: Definitions and dilemmas. </w:t>
      </w:r>
      <w:r w:rsidRPr="00AA4FC0">
        <w:rPr>
          <w:i/>
          <w:iCs/>
        </w:rPr>
        <w:t>Educational Management Administration &amp; Leadership</w:t>
      </w:r>
      <w:r w:rsidRPr="00AA4FC0">
        <w:t>, </w:t>
      </w:r>
      <w:r w:rsidRPr="00AA4FC0">
        <w:rPr>
          <w:i/>
          <w:iCs/>
        </w:rPr>
        <w:t>40</w:t>
      </w:r>
      <w:r w:rsidRPr="00AA4FC0">
        <w:t>(5), 610-620.</w:t>
      </w:r>
    </w:p>
    <w:p w14:paraId="7F4509D0" w14:textId="5BD3C4FA" w:rsidR="0007297A" w:rsidRPr="0013682D" w:rsidRDefault="0007297A" w:rsidP="007102BD">
      <w:pPr>
        <w:spacing w:after="0"/>
        <w:ind w:left="-153"/>
      </w:pPr>
      <w:r w:rsidRPr="0013682D">
        <w:t xml:space="preserve">Deming, W. (2006) introduction to P. Senge (author), </w:t>
      </w:r>
      <w:r w:rsidRPr="0013682D">
        <w:rPr>
          <w:i/>
        </w:rPr>
        <w:t>The Fifth Discipline</w:t>
      </w:r>
      <w:r w:rsidRPr="0013682D">
        <w:t xml:space="preserve">: </w:t>
      </w:r>
      <w:r w:rsidRPr="0013682D">
        <w:rPr>
          <w:i/>
        </w:rPr>
        <w:t>the art and practice of the</w:t>
      </w:r>
      <w:r w:rsidR="007102BD" w:rsidRPr="0013682D">
        <w:rPr>
          <w:i/>
        </w:rPr>
        <w:t xml:space="preserve"> </w:t>
      </w:r>
      <w:r w:rsidRPr="0013682D">
        <w:rPr>
          <w:i/>
        </w:rPr>
        <w:t>learning organisation</w:t>
      </w:r>
      <w:r w:rsidRPr="0013682D">
        <w:t>. Random House</w:t>
      </w:r>
      <w:r w:rsidR="007102BD" w:rsidRPr="0013682D">
        <w:t>.</w:t>
      </w:r>
    </w:p>
    <w:p w14:paraId="4C7D2E8E" w14:textId="408CB712" w:rsidR="0007297A" w:rsidRDefault="0007297A" w:rsidP="007102BD">
      <w:pPr>
        <w:spacing w:after="0"/>
        <w:ind w:left="567" w:hanging="720"/>
      </w:pPr>
      <w:r w:rsidRPr="0013682D">
        <w:t>Deming, W. (1986). Out of crisis, Centre for advanced engineering study. </w:t>
      </w:r>
      <w:r w:rsidRPr="0013682D">
        <w:rPr>
          <w:i/>
          <w:iCs/>
        </w:rPr>
        <w:t xml:space="preserve">Massachusetts Institute of Technology, </w:t>
      </w:r>
      <w:r w:rsidRPr="0013682D">
        <w:rPr>
          <w:iCs/>
        </w:rPr>
        <w:t>Cambridge, MA</w:t>
      </w:r>
      <w:r w:rsidRPr="0013682D">
        <w:t>.</w:t>
      </w:r>
    </w:p>
    <w:p w14:paraId="71580AD2" w14:textId="717CF80F" w:rsidR="00F46CDA" w:rsidRPr="0013682D" w:rsidRDefault="00F46CDA" w:rsidP="007102BD">
      <w:pPr>
        <w:spacing w:after="0"/>
        <w:ind w:left="567" w:hanging="720"/>
      </w:pPr>
      <w:r w:rsidRPr="00F46CDA">
        <w:t>Easterby-Smith, M., &amp; Araujo, L. (1999). Organizational learning: current debates and opportunities. </w:t>
      </w:r>
      <w:r w:rsidRPr="00F46CDA">
        <w:rPr>
          <w:i/>
          <w:iCs/>
        </w:rPr>
        <w:t>Organizational learning and the learning organization: Developments in theory and practice</w:t>
      </w:r>
      <w:r w:rsidRPr="00F46CDA">
        <w:t>, </w:t>
      </w:r>
      <w:r w:rsidRPr="00F46CDA">
        <w:rPr>
          <w:i/>
          <w:iCs/>
        </w:rPr>
        <w:t>1</w:t>
      </w:r>
      <w:r w:rsidRPr="00F46CDA">
        <w:t>(1), 1-21.</w:t>
      </w:r>
    </w:p>
    <w:p w14:paraId="0157F91C" w14:textId="719411C3" w:rsidR="007102BD" w:rsidRPr="0013682D" w:rsidRDefault="007102BD" w:rsidP="007102BD">
      <w:pPr>
        <w:spacing w:after="0"/>
        <w:ind w:left="567" w:hanging="720"/>
      </w:pPr>
      <w:r w:rsidRPr="0013682D">
        <w:t>Field, L. (2019). Schools as learning organizations: Hollow rhetoric or attainable reality. Education Management, Vol. 33, No. 5 pp. 1106-1115.</w:t>
      </w:r>
    </w:p>
    <w:p w14:paraId="54CA69B2" w14:textId="191FE8B9" w:rsidR="0007297A" w:rsidRDefault="0007297A" w:rsidP="007102BD">
      <w:pPr>
        <w:spacing w:after="0"/>
        <w:ind w:left="567" w:hanging="720"/>
      </w:pPr>
      <w:r w:rsidRPr="0013682D">
        <w:t xml:space="preserve">Flood, R. &amp; Romm, N. (2018). A systemic approach to processes of power in learning organizations. </w:t>
      </w:r>
      <w:r w:rsidRPr="0013682D">
        <w:rPr>
          <w:i/>
        </w:rPr>
        <w:t>The Learning Organization</w:t>
      </w:r>
      <w:r w:rsidRPr="0013682D">
        <w:t>; Vol. 25, No. 4, pp. 260-272. E</w:t>
      </w:r>
      <w:r w:rsidR="007C717B" w:rsidRPr="0013682D">
        <w:t>m</w:t>
      </w:r>
      <w:r w:rsidRPr="0013682D">
        <w:t>erald Publishing Ltd.</w:t>
      </w:r>
    </w:p>
    <w:p w14:paraId="782FB847" w14:textId="02E3917A" w:rsidR="00A969CB" w:rsidRPr="0013682D" w:rsidRDefault="00A969CB" w:rsidP="007102BD">
      <w:pPr>
        <w:spacing w:after="0"/>
        <w:ind w:left="567" w:hanging="720"/>
      </w:pPr>
      <w:r w:rsidRPr="00A969CB">
        <w:t>Flyvbjerg, B. (2001). </w:t>
      </w:r>
      <w:r w:rsidRPr="00A969CB">
        <w:rPr>
          <w:i/>
          <w:iCs/>
        </w:rPr>
        <w:t>Making social science matter: Why social inquiry fails and how it can succeed again</w:t>
      </w:r>
      <w:r w:rsidRPr="00A969CB">
        <w:t>. Cambridge university press.</w:t>
      </w:r>
    </w:p>
    <w:p w14:paraId="3B527425" w14:textId="15511904" w:rsidR="0007297A" w:rsidRPr="0013682D" w:rsidRDefault="0007297A" w:rsidP="007102BD">
      <w:pPr>
        <w:spacing w:after="0"/>
        <w:ind w:left="567" w:hanging="720"/>
      </w:pPr>
      <w:r w:rsidRPr="0013682D">
        <w:t>Flyvbjerg, B. (2007). Phronetic organizational research, in R. Thorpe and R. Holt (eds.)</w:t>
      </w:r>
      <w:r w:rsidRPr="0013682D">
        <w:rPr>
          <w:i/>
        </w:rPr>
        <w:t xml:space="preserve"> The Sage Dictionary of Qualitative Management Research</w:t>
      </w:r>
      <w:r w:rsidRPr="0013682D">
        <w:t>: Phronetic Organizational Research. Sage, pp.153-155</w:t>
      </w:r>
      <w:r w:rsidR="00DE032D" w:rsidRPr="0013682D">
        <w:t>.</w:t>
      </w:r>
    </w:p>
    <w:p w14:paraId="63396DFE" w14:textId="6FB7AAFF" w:rsidR="00DE032D" w:rsidRPr="0013682D" w:rsidRDefault="00DE032D" w:rsidP="007102BD">
      <w:pPr>
        <w:spacing w:after="0"/>
        <w:ind w:left="567" w:hanging="720"/>
      </w:pPr>
      <w:r w:rsidRPr="0013682D">
        <w:t>Gowlett, C., Keddie, A., Mills, M., Renshaw, P., Christie, P., Geelan, D., &amp; Monk, S. (2015). Using Butler to understand the multiplicity and variability of policy reception. </w:t>
      </w:r>
      <w:r w:rsidRPr="0013682D">
        <w:rPr>
          <w:i/>
          <w:iCs/>
        </w:rPr>
        <w:t>Journal of education policy</w:t>
      </w:r>
      <w:r w:rsidRPr="0013682D">
        <w:t>, </w:t>
      </w:r>
      <w:r w:rsidRPr="0013682D">
        <w:rPr>
          <w:i/>
          <w:iCs/>
        </w:rPr>
        <w:t>30</w:t>
      </w:r>
      <w:r w:rsidRPr="0013682D">
        <w:t>(2), 149-164.</w:t>
      </w:r>
    </w:p>
    <w:p w14:paraId="059D30BA" w14:textId="24B28802" w:rsidR="00473FB1" w:rsidRPr="0013682D" w:rsidRDefault="0007297A" w:rsidP="00473FB1">
      <w:pPr>
        <w:spacing w:after="0"/>
        <w:ind w:left="567" w:hanging="720"/>
      </w:pPr>
      <w:r w:rsidRPr="0013682D">
        <w:t>Granovetter, M. S. (1977). The strength of weak ties. In </w:t>
      </w:r>
      <w:r w:rsidRPr="0013682D">
        <w:rPr>
          <w:i/>
          <w:iCs/>
        </w:rPr>
        <w:t xml:space="preserve">Social </w:t>
      </w:r>
      <w:r w:rsidR="007102BD" w:rsidRPr="0013682D">
        <w:rPr>
          <w:i/>
          <w:iCs/>
        </w:rPr>
        <w:t>N</w:t>
      </w:r>
      <w:r w:rsidRPr="0013682D">
        <w:rPr>
          <w:i/>
          <w:iCs/>
        </w:rPr>
        <w:t>etworks</w:t>
      </w:r>
      <w:r w:rsidRPr="0013682D">
        <w:t>, pp. 347-367.</w:t>
      </w:r>
    </w:p>
    <w:p w14:paraId="4BC251BE" w14:textId="4E2B02AE" w:rsidR="0007297A" w:rsidRPr="0013682D" w:rsidRDefault="0007297A" w:rsidP="007102BD">
      <w:pPr>
        <w:spacing w:after="0"/>
        <w:ind w:left="567" w:hanging="720"/>
      </w:pPr>
      <w:r w:rsidRPr="0013682D">
        <w:t>Howard, S. (2002). A spiritual perspective on learning in the workplace. Journal of Managerial Psychology, Vol. 17 Issue 3, pp. 230-242. Emerald Publishing Ltd.</w:t>
      </w:r>
    </w:p>
    <w:p w14:paraId="0ECAA486" w14:textId="2CD544C1" w:rsidR="0007297A" w:rsidRPr="0013682D" w:rsidRDefault="0007297A" w:rsidP="007102BD">
      <w:pPr>
        <w:spacing w:after="0"/>
        <w:ind w:left="567" w:hanging="720"/>
      </w:pPr>
      <w:bookmarkStart w:id="4" w:name="_Hlk528662796"/>
      <w:r w:rsidRPr="0013682D">
        <w:t xml:space="preserve">Keshavarz, N., Nutbeam, D., Rowling, L., &amp; Khavarpour, F. (2010). Schools as social complex adaptive systems: a new way to understand the challenges of introducing the health promoting </w:t>
      </w:r>
      <w:r w:rsidR="003150F4" w:rsidRPr="0013682D">
        <w:t>schools’</w:t>
      </w:r>
      <w:r w:rsidRPr="0013682D">
        <w:t xml:space="preserve"> concept. </w:t>
      </w:r>
      <w:r w:rsidRPr="0013682D">
        <w:rPr>
          <w:i/>
          <w:iCs/>
        </w:rPr>
        <w:t>Social science &amp; medicine</w:t>
      </w:r>
      <w:r w:rsidRPr="0013682D">
        <w:t>, </w:t>
      </w:r>
      <w:r w:rsidRPr="0013682D">
        <w:rPr>
          <w:i/>
          <w:iCs/>
        </w:rPr>
        <w:t>70</w:t>
      </w:r>
      <w:r w:rsidRPr="0013682D">
        <w:t>(10), 1467-1474.</w:t>
      </w:r>
      <w:bookmarkEnd w:id="4"/>
    </w:p>
    <w:p w14:paraId="53DEC8AE" w14:textId="4F37BE4B" w:rsidR="0007297A" w:rsidRPr="0013682D" w:rsidRDefault="0007297A" w:rsidP="007102BD">
      <w:pPr>
        <w:spacing w:after="0"/>
        <w:ind w:left="567" w:hanging="720"/>
      </w:pPr>
      <w:r w:rsidRPr="0013682D">
        <w:t xml:space="preserve">Laloux, F. (2014). </w:t>
      </w:r>
      <w:r w:rsidRPr="0013682D">
        <w:rPr>
          <w:i/>
        </w:rPr>
        <w:t>Reinventing organizations: A guide to creating organizations inspired by the next stage of human consciousness</w:t>
      </w:r>
      <w:r w:rsidRPr="0013682D">
        <w:t>. Nelson Parker.</w:t>
      </w:r>
      <w:bookmarkStart w:id="5" w:name="_Hlk528662937"/>
    </w:p>
    <w:p w14:paraId="288C306B" w14:textId="5AEC71B7" w:rsidR="00B64249" w:rsidRPr="0013682D" w:rsidRDefault="00B64249" w:rsidP="007102BD">
      <w:pPr>
        <w:spacing w:after="0"/>
        <w:ind w:left="567" w:hanging="720"/>
      </w:pPr>
      <w:r w:rsidRPr="0013682D">
        <w:t xml:space="preserve">Lewin. K. (1947). </w:t>
      </w:r>
      <w:r w:rsidR="0078729C" w:rsidRPr="0013682D">
        <w:t>Human relations: frontiers in group dynamics: ii Channels of group life; social planning and action research (online). Sage Publications on behalf of The Tavistock Institute.</w:t>
      </w:r>
    </w:p>
    <w:p w14:paraId="14080F34" w14:textId="77777777" w:rsidR="0078729C" w:rsidRPr="0013682D" w:rsidRDefault="0078729C" w:rsidP="007102BD">
      <w:pPr>
        <w:spacing w:after="0"/>
        <w:ind w:left="567" w:hanging="720"/>
      </w:pPr>
    </w:p>
    <w:p w14:paraId="6617D3DB" w14:textId="7227355E" w:rsidR="0007297A" w:rsidRPr="0013682D" w:rsidRDefault="0007297A" w:rsidP="007102BD">
      <w:pPr>
        <w:spacing w:after="0"/>
        <w:ind w:left="567" w:hanging="720"/>
      </w:pPr>
      <w:r w:rsidRPr="0013682D">
        <w:t>Lumby, J. (201</w:t>
      </w:r>
      <w:r w:rsidR="001F5FCC">
        <w:t>9</w:t>
      </w:r>
      <w:r w:rsidRPr="0013682D">
        <w:t xml:space="preserve">). Distributed leadership and bureaucracy. </w:t>
      </w:r>
      <w:r w:rsidRPr="0013682D">
        <w:rPr>
          <w:i/>
        </w:rPr>
        <w:t>Educational Management and Leadership,</w:t>
      </w:r>
      <w:r w:rsidRPr="0013682D">
        <w:t xml:space="preserve"> 2019; Vol. 47(1), 5-19.</w:t>
      </w:r>
      <w:bookmarkEnd w:id="5"/>
    </w:p>
    <w:p w14:paraId="6AB961DB" w14:textId="0F4C149A" w:rsidR="0007297A" w:rsidRPr="0013682D" w:rsidRDefault="0007297A" w:rsidP="007102BD">
      <w:pPr>
        <w:spacing w:after="0"/>
        <w:ind w:left="567" w:hanging="720"/>
      </w:pPr>
      <w:r w:rsidRPr="0013682D">
        <w:t xml:space="preserve">Maturana, H. R. &amp; Varela, F. J. (1980). </w:t>
      </w:r>
      <w:r w:rsidRPr="0013682D">
        <w:rPr>
          <w:i/>
        </w:rPr>
        <w:t>Autopoiesis and cognition: The realization of the living. Boston Studies in the Philosophy and History of Science.</w:t>
      </w:r>
      <w:r w:rsidRPr="0013682D">
        <w:t xml:space="preserve"> D. Reidel Publishing Company, Dordrecht, Boston.</w:t>
      </w:r>
    </w:p>
    <w:p w14:paraId="5A3F6A28" w14:textId="2E6674F1" w:rsidR="0007297A" w:rsidRDefault="0007297A" w:rsidP="007102BD">
      <w:pPr>
        <w:spacing w:after="0"/>
        <w:ind w:left="567" w:hanging="720"/>
      </w:pPr>
      <w:r w:rsidRPr="0013682D">
        <w:t xml:space="preserve">Meadows, D. (2009). </w:t>
      </w:r>
      <w:r w:rsidRPr="0013682D">
        <w:rPr>
          <w:i/>
        </w:rPr>
        <w:t>Thinking in systems: A primer</w:t>
      </w:r>
      <w:r w:rsidRPr="0013682D">
        <w:t>. Earthscan.</w:t>
      </w:r>
    </w:p>
    <w:p w14:paraId="2BA0FB3F" w14:textId="262FE75A" w:rsidR="001F5FCC" w:rsidRPr="0013682D" w:rsidRDefault="001F5FCC" w:rsidP="007102BD">
      <w:pPr>
        <w:spacing w:after="0"/>
        <w:ind w:left="567" w:hanging="720"/>
      </w:pPr>
      <w:r w:rsidRPr="001F5FCC">
        <w:t>Mifsud, D. (2017). Distribution dilemmas: Exploring the presence of a tension between democracy and autocracy within a distributed leadership scenario. </w:t>
      </w:r>
      <w:r w:rsidRPr="001F5FCC">
        <w:rPr>
          <w:i/>
          <w:iCs/>
        </w:rPr>
        <w:t>Educational Management Administration &amp; Leadership</w:t>
      </w:r>
      <w:r w:rsidRPr="001F5FCC">
        <w:t>, </w:t>
      </w:r>
      <w:r w:rsidRPr="001F5FCC">
        <w:rPr>
          <w:i/>
          <w:iCs/>
        </w:rPr>
        <w:t>45</w:t>
      </w:r>
      <w:r w:rsidRPr="001F5FCC">
        <w:t>(6), 978-1001.</w:t>
      </w:r>
    </w:p>
    <w:p w14:paraId="4DD8726C" w14:textId="77777777" w:rsidR="0007297A" w:rsidRPr="0013682D" w:rsidRDefault="0007297A" w:rsidP="007102BD">
      <w:pPr>
        <w:spacing w:after="0"/>
        <w:ind w:left="567" w:hanging="720"/>
      </w:pPr>
      <w:r w:rsidRPr="0013682D">
        <w:t>Mitchell, C., &amp; Sackney, L. (2014). Rethinking schools as living systems. </w:t>
      </w:r>
      <w:r w:rsidRPr="0013682D">
        <w:rPr>
          <w:i/>
          <w:iCs/>
        </w:rPr>
        <w:t>Educational Administration and Leadership: Theoretical Foundations</w:t>
      </w:r>
      <w:r w:rsidRPr="0013682D">
        <w:t>, </w:t>
      </w:r>
      <w:r w:rsidRPr="0013682D">
        <w:rPr>
          <w:i/>
          <w:iCs/>
        </w:rPr>
        <w:t>2</w:t>
      </w:r>
      <w:r w:rsidRPr="0013682D">
        <w:t>, 255.</w:t>
      </w:r>
    </w:p>
    <w:p w14:paraId="03AA76AD" w14:textId="77777777" w:rsidR="0007297A" w:rsidRPr="0013682D" w:rsidRDefault="0007297A" w:rsidP="007102BD">
      <w:pPr>
        <w:spacing w:after="0"/>
        <w:ind w:left="567" w:hanging="720"/>
      </w:pPr>
      <w:r w:rsidRPr="0013682D">
        <w:t xml:space="preserve">Morrison, K. (2010), Complexity theory, school leadership and management: questions for theory and practice. </w:t>
      </w:r>
      <w:r w:rsidRPr="0013682D">
        <w:rPr>
          <w:i/>
        </w:rPr>
        <w:t>Educational Management Administration and Leadership</w:t>
      </w:r>
      <w:r w:rsidRPr="0013682D">
        <w:t>, Vol. 38, No. 3, pp. 374-393.</w:t>
      </w:r>
    </w:p>
    <w:p w14:paraId="3D976B5E" w14:textId="77777777" w:rsidR="0007297A" w:rsidRPr="0013682D" w:rsidRDefault="0007297A" w:rsidP="007102BD">
      <w:pPr>
        <w:spacing w:after="0"/>
        <w:ind w:left="567" w:hanging="720"/>
      </w:pPr>
      <w:r w:rsidRPr="0013682D">
        <w:t>Nason, R. (2017). </w:t>
      </w:r>
      <w:r w:rsidRPr="0013682D">
        <w:rPr>
          <w:i/>
          <w:iCs/>
        </w:rPr>
        <w:t>It's Not Complicated: The Art and Science of Complexity in Business</w:t>
      </w:r>
      <w:r w:rsidRPr="0013682D">
        <w:t>. University of Toronto Press.</w:t>
      </w:r>
    </w:p>
    <w:p w14:paraId="74FEC88A" w14:textId="5FE70A89" w:rsidR="0007297A" w:rsidRDefault="0007297A" w:rsidP="007102BD">
      <w:pPr>
        <w:spacing w:after="0"/>
        <w:ind w:left="567" w:hanging="720"/>
      </w:pPr>
      <w:r w:rsidRPr="0013682D">
        <w:lastRenderedPageBreak/>
        <w:t>Nevis, E. Lancourt,]., &amp; Vassallo, H. (1996). </w:t>
      </w:r>
      <w:r w:rsidRPr="0013682D">
        <w:rPr>
          <w:i/>
          <w:iCs/>
        </w:rPr>
        <w:t xml:space="preserve">Intentional revolutions: A seven—point strategy for transforming organizations. </w:t>
      </w:r>
      <w:r w:rsidRPr="0013682D">
        <w:rPr>
          <w:iCs/>
        </w:rPr>
        <w:t>San Francisco: Jossey-Bass</w:t>
      </w:r>
      <w:r w:rsidRPr="0013682D">
        <w:t>.</w:t>
      </w:r>
    </w:p>
    <w:p w14:paraId="3D8C24F4" w14:textId="17018D39" w:rsidR="00E75C0E" w:rsidRPr="0013682D" w:rsidRDefault="00E75C0E" w:rsidP="007102BD">
      <w:pPr>
        <w:spacing w:after="0"/>
        <w:ind w:left="567" w:hanging="720"/>
      </w:pPr>
      <w:r w:rsidRPr="00E75C0E">
        <w:t>Marsick, V J (1994) Trends in managerial invention: creating a learning map, Management Learning, 21 (1) pp 11–33 Pettigrew, A and Whipp, R (1991) Managing Change for Competitive Success, Blackwell, Oxford</w:t>
      </w:r>
    </w:p>
    <w:p w14:paraId="6D605CB4" w14:textId="77777777" w:rsidR="0007297A" w:rsidRPr="0013682D" w:rsidRDefault="0007297A" w:rsidP="007102BD">
      <w:pPr>
        <w:spacing w:after="0"/>
        <w:ind w:left="567" w:hanging="720"/>
      </w:pPr>
      <w:r w:rsidRPr="0013682D">
        <w:t>Nonaka, L., Takeuchi, H., &amp; Umemoto, K. (1996). A theory of organizational knowledge creation. </w:t>
      </w:r>
      <w:r w:rsidRPr="0013682D">
        <w:rPr>
          <w:i/>
          <w:iCs/>
        </w:rPr>
        <w:t>International Journal of Technology Management</w:t>
      </w:r>
      <w:r w:rsidRPr="0013682D">
        <w:t>, </w:t>
      </w:r>
      <w:r w:rsidRPr="0013682D">
        <w:rPr>
          <w:i/>
          <w:iCs/>
        </w:rPr>
        <w:t>11</w:t>
      </w:r>
      <w:r w:rsidRPr="0013682D">
        <w:t>(7-8), pp. 833-845.</w:t>
      </w:r>
    </w:p>
    <w:p w14:paraId="0BC0FD2F" w14:textId="023F0EE4" w:rsidR="0007297A" w:rsidRPr="0013682D" w:rsidRDefault="0007297A" w:rsidP="007102BD">
      <w:pPr>
        <w:spacing w:after="0"/>
        <w:ind w:left="567" w:hanging="720"/>
      </w:pPr>
      <w:r w:rsidRPr="0013682D">
        <w:t>OECD (2018), </w:t>
      </w:r>
      <w:r w:rsidRPr="0013682D">
        <w:rPr>
          <w:i/>
          <w:iCs/>
        </w:rPr>
        <w:t>Developing Schools as Learning Organisations in Wales</w:t>
      </w:r>
      <w:r w:rsidRPr="0013682D">
        <w:t>, Implementing Education Policies, OECD Publishing, Paris, </w:t>
      </w:r>
      <w:hyperlink r:id="rId7" w:history="1">
        <w:r w:rsidRPr="0013682D">
          <w:rPr>
            <w:rStyle w:val="Hyperlink"/>
          </w:rPr>
          <w:t>https://doi.org/10.1787/9789264307193-en</w:t>
        </w:r>
      </w:hyperlink>
      <w:r w:rsidRPr="0013682D">
        <w:t>.</w:t>
      </w:r>
    </w:p>
    <w:p w14:paraId="5625512A" w14:textId="2B5064FF" w:rsidR="0007297A" w:rsidRPr="0013682D" w:rsidRDefault="0007297A" w:rsidP="007102BD">
      <w:pPr>
        <w:spacing w:after="0"/>
        <w:ind w:left="567" w:hanging="720"/>
      </w:pPr>
      <w:r w:rsidRPr="0013682D">
        <w:t>Örtenblad, A. (2002). A typology of the idea of learning organization. </w:t>
      </w:r>
      <w:r w:rsidRPr="0013682D">
        <w:rPr>
          <w:i/>
          <w:iCs/>
        </w:rPr>
        <w:t>Management learning</w:t>
      </w:r>
      <w:r w:rsidRPr="0013682D">
        <w:t>, </w:t>
      </w:r>
      <w:r w:rsidRPr="0013682D">
        <w:rPr>
          <w:i/>
          <w:iCs/>
        </w:rPr>
        <w:t>33</w:t>
      </w:r>
      <w:r w:rsidRPr="0013682D">
        <w:t>(2), 213-230.</w:t>
      </w:r>
    </w:p>
    <w:p w14:paraId="6793FB24" w14:textId="71AEB5C6" w:rsidR="0007297A" w:rsidRPr="0013682D" w:rsidRDefault="0007297A" w:rsidP="007102BD">
      <w:pPr>
        <w:spacing w:after="0"/>
        <w:ind w:left="567" w:hanging="720"/>
      </w:pPr>
      <w:r w:rsidRPr="0013682D">
        <w:t>Örtenblad, A. (2007). Senge's many faces: problem or opportunity? </w:t>
      </w:r>
      <w:r w:rsidRPr="0013682D">
        <w:rPr>
          <w:i/>
          <w:iCs/>
        </w:rPr>
        <w:t>The Learning Organization</w:t>
      </w:r>
      <w:r w:rsidRPr="0013682D">
        <w:t>, </w:t>
      </w:r>
      <w:r w:rsidRPr="0013682D">
        <w:rPr>
          <w:i/>
          <w:iCs/>
        </w:rPr>
        <w:t>14</w:t>
      </w:r>
      <w:r w:rsidRPr="0013682D">
        <w:t>(2), 108-122.</w:t>
      </w:r>
    </w:p>
    <w:p w14:paraId="004F8D5B" w14:textId="77777777" w:rsidR="0007297A" w:rsidRPr="0013682D" w:rsidRDefault="0007297A" w:rsidP="007102BD">
      <w:pPr>
        <w:spacing w:after="0"/>
        <w:ind w:left="567" w:hanging="720"/>
      </w:pPr>
      <w:r w:rsidRPr="0013682D">
        <w:t xml:space="preserve">Pedler, M., Burgoyne, J. and Boydell, T. (1991). </w:t>
      </w:r>
      <w:r w:rsidRPr="0013682D">
        <w:rPr>
          <w:i/>
        </w:rPr>
        <w:t>The Learning Company: A Strategy for Sustainable Development</w:t>
      </w:r>
      <w:r w:rsidRPr="0013682D">
        <w:t>. London, McGraw-Hill.</w:t>
      </w:r>
    </w:p>
    <w:p w14:paraId="3B4441F8" w14:textId="77777777" w:rsidR="0007297A" w:rsidRPr="0013682D" w:rsidRDefault="0007297A" w:rsidP="007102BD">
      <w:pPr>
        <w:spacing w:after="0"/>
        <w:ind w:left="567" w:hanging="720"/>
      </w:pPr>
      <w:r w:rsidRPr="0013682D">
        <w:t xml:space="preserve">Pflaeging, N. (2014). </w:t>
      </w:r>
      <w:r w:rsidRPr="0013682D">
        <w:rPr>
          <w:i/>
        </w:rPr>
        <w:t>Organize for complexity: How to get life back into work to build high-performance organization</w:t>
      </w:r>
      <w:r w:rsidRPr="0013682D">
        <w:t>. BetaCodex Publishing.</w:t>
      </w:r>
    </w:p>
    <w:p w14:paraId="44A3A7C8" w14:textId="77777777" w:rsidR="0007297A" w:rsidRPr="0013682D" w:rsidRDefault="0007297A" w:rsidP="007102BD">
      <w:pPr>
        <w:spacing w:after="0"/>
        <w:ind w:left="567" w:hanging="720"/>
      </w:pPr>
      <w:r w:rsidRPr="0013682D">
        <w:t>Popper, M., &amp; Lipshitz, R. (2000). Organizational learning: Mechanisms, culture, and feasibility. </w:t>
      </w:r>
      <w:r w:rsidRPr="0013682D">
        <w:rPr>
          <w:i/>
          <w:iCs/>
        </w:rPr>
        <w:t>Management learning</w:t>
      </w:r>
      <w:r w:rsidRPr="0013682D">
        <w:t>, </w:t>
      </w:r>
      <w:r w:rsidRPr="0013682D">
        <w:rPr>
          <w:i/>
          <w:iCs/>
        </w:rPr>
        <w:t>31</w:t>
      </w:r>
      <w:r w:rsidRPr="0013682D">
        <w:t>(2), 181-196.</w:t>
      </w:r>
    </w:p>
    <w:p w14:paraId="073D0609" w14:textId="308F880E" w:rsidR="0007297A" w:rsidRPr="0013682D" w:rsidRDefault="0007297A" w:rsidP="007102BD">
      <w:pPr>
        <w:spacing w:after="0"/>
        <w:ind w:left="567" w:hanging="720"/>
      </w:pPr>
      <w:r w:rsidRPr="0013682D">
        <w:t xml:space="preserve">Porth, S. &amp; Bausch, T. (1999). Spiritual themes of the ‘learning organization’. </w:t>
      </w:r>
      <w:r w:rsidRPr="0013682D">
        <w:rPr>
          <w:i/>
        </w:rPr>
        <w:t>Journal of Organizational Change Management</w:t>
      </w:r>
      <w:r w:rsidRPr="0013682D">
        <w:t>, Vol. 12</w:t>
      </w:r>
      <w:r w:rsidR="006F0311" w:rsidRPr="0013682D">
        <w:t xml:space="preserve">, </w:t>
      </w:r>
      <w:r w:rsidRPr="0013682D">
        <w:t>Issue: 3, pp. 211-220.</w:t>
      </w:r>
    </w:p>
    <w:p w14:paraId="0D633D1B" w14:textId="171C5568" w:rsidR="0040465F" w:rsidRPr="0013682D" w:rsidRDefault="0040465F" w:rsidP="007102BD">
      <w:pPr>
        <w:spacing w:after="0"/>
        <w:ind w:left="567" w:hanging="720"/>
      </w:pPr>
      <w:r w:rsidRPr="0013682D">
        <w:t>Purser</w:t>
      </w:r>
      <w:r w:rsidR="00DE032D" w:rsidRPr="0013682D">
        <w:t xml:space="preserve">, R. and Passmore, W. (1992). Organizing for learning, in W. Passmore and R. Woodman (eds), </w:t>
      </w:r>
      <w:r w:rsidR="00DE032D" w:rsidRPr="0013682D">
        <w:rPr>
          <w:i/>
          <w:iCs/>
        </w:rPr>
        <w:t>Research in Organizational Change and Development</w:t>
      </w:r>
      <w:r w:rsidR="00DE032D" w:rsidRPr="0013682D">
        <w:t>, vol. 6. Greenwich, CT: JAI Press pp. 37-114.</w:t>
      </w:r>
    </w:p>
    <w:p w14:paraId="4B1D4430" w14:textId="5E9B6805" w:rsidR="0007297A" w:rsidRPr="0013682D" w:rsidRDefault="0007297A" w:rsidP="007102BD">
      <w:pPr>
        <w:spacing w:after="0"/>
        <w:ind w:left="567" w:hanging="720"/>
      </w:pPr>
      <w:r w:rsidRPr="0013682D">
        <w:t>Salmivalli, C., Lagerspetz, K., Björkqvist, K., Österman, K., &amp; Kaukiainen, A. (1996). Bullying as a group process: Participant roles and their relations to social status within the group. </w:t>
      </w:r>
      <w:r w:rsidRPr="0013682D">
        <w:rPr>
          <w:i/>
          <w:iCs/>
        </w:rPr>
        <w:t>Aggressive Behavior: Official Journal of the International Society for Research on Aggression</w:t>
      </w:r>
      <w:r w:rsidRPr="0013682D">
        <w:t>, </w:t>
      </w:r>
      <w:r w:rsidRPr="0013682D">
        <w:rPr>
          <w:i/>
          <w:iCs/>
        </w:rPr>
        <w:t>22</w:t>
      </w:r>
      <w:r w:rsidRPr="0013682D">
        <w:t>(1), 1-15.</w:t>
      </w:r>
    </w:p>
    <w:p w14:paraId="0AF25E23" w14:textId="5716AD90" w:rsidR="0078729C" w:rsidRPr="0013682D" w:rsidRDefault="0078729C" w:rsidP="007102BD">
      <w:pPr>
        <w:spacing w:after="0"/>
        <w:ind w:left="567" w:hanging="720"/>
      </w:pPr>
      <w:r w:rsidRPr="0013682D">
        <w:t xml:space="preserve">Schein, E. (1995). Kurt Lewin’s change theory in the field and in the classroom: Notes towards a model of managed learning. Working Paper 3821. In S. Wheelan (ed) </w:t>
      </w:r>
      <w:r w:rsidRPr="0013682D">
        <w:rPr>
          <w:i/>
          <w:iCs/>
        </w:rPr>
        <w:t>Systems Practice</w:t>
      </w:r>
      <w:r w:rsidRPr="0013682D">
        <w:t>.</w:t>
      </w:r>
    </w:p>
    <w:p w14:paraId="05069266" w14:textId="5900F838" w:rsidR="0040465F" w:rsidRPr="0013682D" w:rsidRDefault="0040465F" w:rsidP="007102BD">
      <w:pPr>
        <w:spacing w:after="0"/>
        <w:ind w:left="567" w:hanging="720"/>
      </w:pPr>
      <w:r w:rsidRPr="0013682D">
        <w:t>Sch</w:t>
      </w:r>
      <w:r w:rsidR="006E7B3E" w:rsidRPr="0013682D">
        <w:rPr>
          <w:rFonts w:cstheme="minorHAnsi"/>
        </w:rPr>
        <w:t>ö</w:t>
      </w:r>
      <w:r w:rsidRPr="0013682D">
        <w:t xml:space="preserve">n, D. (1983). </w:t>
      </w:r>
      <w:r w:rsidRPr="0013682D">
        <w:rPr>
          <w:i/>
          <w:iCs/>
        </w:rPr>
        <w:t>The reflective practitioner</w:t>
      </w:r>
      <w:r w:rsidRPr="0013682D">
        <w:t>. New York, Basic Books.</w:t>
      </w:r>
    </w:p>
    <w:p w14:paraId="3CCDB2C4" w14:textId="77777777" w:rsidR="0007297A" w:rsidRPr="0013682D" w:rsidRDefault="0007297A" w:rsidP="007102BD">
      <w:pPr>
        <w:spacing w:after="0"/>
        <w:ind w:left="567" w:hanging="720"/>
      </w:pPr>
      <w:r w:rsidRPr="0013682D">
        <w:t xml:space="preserve">Seddon, J. &amp; O’Donovan, B. (2010). Why aren’t we all working for learning organisations? </w:t>
      </w:r>
      <w:r w:rsidRPr="0013682D">
        <w:rPr>
          <w:i/>
        </w:rPr>
        <w:t>Organisations and People</w:t>
      </w:r>
      <w:r w:rsidRPr="0013682D">
        <w:t>. Vol. 17. No. 2.</w:t>
      </w:r>
    </w:p>
    <w:p w14:paraId="3A4FCE10" w14:textId="77777777" w:rsidR="0007297A" w:rsidRPr="0013682D" w:rsidRDefault="0007297A" w:rsidP="007102BD">
      <w:pPr>
        <w:spacing w:after="0"/>
        <w:ind w:left="567" w:hanging="720"/>
      </w:pPr>
      <w:r w:rsidRPr="0013682D">
        <w:t xml:space="preserve">Seddon, J. (2003). </w:t>
      </w:r>
      <w:r w:rsidRPr="0013682D">
        <w:rPr>
          <w:i/>
        </w:rPr>
        <w:t>Freedom from command and control</w:t>
      </w:r>
      <w:r w:rsidRPr="0013682D">
        <w:t>. Vanguard Press.</w:t>
      </w:r>
    </w:p>
    <w:p w14:paraId="22A112E2" w14:textId="77777777" w:rsidR="0007297A" w:rsidRPr="0013682D" w:rsidRDefault="0007297A" w:rsidP="007102BD">
      <w:pPr>
        <w:spacing w:after="0"/>
        <w:ind w:left="567" w:hanging="720"/>
      </w:pPr>
      <w:r w:rsidRPr="0013682D">
        <w:t xml:space="preserve">Senge, P. M. (2006). </w:t>
      </w:r>
      <w:r w:rsidRPr="0013682D">
        <w:rPr>
          <w:i/>
        </w:rPr>
        <w:t>The fifth discipline: The art and practice of the learning organisation</w:t>
      </w:r>
      <w:r w:rsidRPr="0013682D">
        <w:t>. Random House; London.</w:t>
      </w:r>
    </w:p>
    <w:p w14:paraId="672F79E1" w14:textId="52078B5C" w:rsidR="0007297A" w:rsidRPr="0013682D" w:rsidRDefault="0007297A" w:rsidP="007102BD">
      <w:pPr>
        <w:spacing w:after="0"/>
        <w:ind w:left="567" w:hanging="720"/>
      </w:pPr>
      <w:r w:rsidRPr="0013682D">
        <w:t xml:space="preserve">Sorakraikitikul, M. &amp; Siengthai, S. (2014), Organizational learning culture and workplace: Is knowledge-sharing behaviour a missing link? </w:t>
      </w:r>
      <w:r w:rsidRPr="0013682D">
        <w:rPr>
          <w:i/>
        </w:rPr>
        <w:t>The Learning Organization</w:t>
      </w:r>
      <w:r w:rsidRPr="0013682D">
        <w:t xml:space="preserve">, Vol. 21 Issue: 3, </w:t>
      </w:r>
      <w:r w:rsidR="004E09C4">
        <w:t>E</w:t>
      </w:r>
      <w:r w:rsidRPr="0013682D">
        <w:t>merald Publishing Ltd.</w:t>
      </w:r>
    </w:p>
    <w:p w14:paraId="36C6BDEB" w14:textId="1F9B95A3" w:rsidR="0007297A" w:rsidRPr="0013682D" w:rsidRDefault="006313ED" w:rsidP="007102BD">
      <w:pPr>
        <w:spacing w:after="0"/>
        <w:ind w:left="567" w:hanging="720"/>
      </w:pPr>
      <w:r w:rsidRPr="0013682D">
        <w:t>Trivers, R. (2010). Deceit and self-deception. In </w:t>
      </w:r>
      <w:r w:rsidRPr="0013682D">
        <w:rPr>
          <w:i/>
          <w:iCs/>
        </w:rPr>
        <w:t>Mind the gap</w:t>
      </w:r>
      <w:r w:rsidRPr="0013682D">
        <w:t> (pp. 373-393). Springer, Berlin, Heidelberg.</w:t>
      </w:r>
    </w:p>
    <w:p w14:paraId="5D3154F3" w14:textId="4223F45C" w:rsidR="0007297A" w:rsidRPr="0013682D" w:rsidRDefault="0007297A" w:rsidP="007102BD">
      <w:pPr>
        <w:spacing w:after="0"/>
        <w:ind w:left="567" w:hanging="720"/>
      </w:pPr>
      <w:r w:rsidRPr="0013682D">
        <w:t>Watkins, K. &amp; Marsick, V. (1993). Sculpting the learning organisation: Lessons in the art and science of systemic change. San Francisco, CA. Jossey-Bass.</w:t>
      </w:r>
    </w:p>
    <w:p w14:paraId="4894E3EA" w14:textId="77777777" w:rsidR="0007297A" w:rsidRPr="0013682D" w:rsidRDefault="0007297A" w:rsidP="007102BD">
      <w:pPr>
        <w:spacing w:after="0"/>
        <w:ind w:left="567" w:hanging="720"/>
      </w:pPr>
      <w:r w:rsidRPr="0013682D">
        <w:t xml:space="preserve">Weick, K. (2001). </w:t>
      </w:r>
      <w:r w:rsidRPr="0013682D">
        <w:rPr>
          <w:i/>
        </w:rPr>
        <w:t>Making sense of the organisation</w:t>
      </w:r>
      <w:r w:rsidRPr="0013682D">
        <w:t>. Oxford, Blackwell Publishing.</w:t>
      </w:r>
    </w:p>
    <w:p w14:paraId="12F8740F" w14:textId="316815BF" w:rsidR="0007297A" w:rsidRPr="0013682D" w:rsidRDefault="0007297A" w:rsidP="007102BD">
      <w:pPr>
        <w:spacing w:after="0"/>
        <w:ind w:left="567" w:hanging="720"/>
      </w:pPr>
      <w:r w:rsidRPr="0013682D">
        <w:t>Weick, K. (</w:t>
      </w:r>
      <w:r w:rsidR="007C717B" w:rsidRPr="0013682D">
        <w:t>2002</w:t>
      </w:r>
      <w:r w:rsidRPr="0013682D">
        <w:t xml:space="preserve">). Leadership when events don’t play by the rules. Centre for Positive Organizations. Online at </w:t>
      </w:r>
      <w:hyperlink r:id="rId8" w:history="1">
        <w:r w:rsidRPr="0013682D">
          <w:rPr>
            <w:rStyle w:val="Hyperlink"/>
          </w:rPr>
          <w:t>www.positiveorgs.bus.umich.edu</w:t>
        </w:r>
      </w:hyperlink>
      <w:r w:rsidRPr="0013682D">
        <w:t xml:space="preserve">. Accessed 12/02/18. </w:t>
      </w:r>
    </w:p>
    <w:p w14:paraId="60891413" w14:textId="77777777" w:rsidR="0007297A" w:rsidRPr="0013682D" w:rsidRDefault="0007297A" w:rsidP="007102BD">
      <w:pPr>
        <w:spacing w:after="0"/>
        <w:ind w:left="567" w:hanging="720"/>
      </w:pPr>
      <w:r w:rsidRPr="0013682D">
        <w:t xml:space="preserve">Weick, K. and Westley, F. (1996). Organizational Learning: Confirming an Oxymoron.  In R. Clegg, C. Hardy &amp; W. Nord (Eds.) </w:t>
      </w:r>
      <w:r w:rsidRPr="0013682D">
        <w:rPr>
          <w:i/>
        </w:rPr>
        <w:t>Managing organizations</w:t>
      </w:r>
      <w:r w:rsidRPr="0013682D">
        <w:t xml:space="preserve">: </w:t>
      </w:r>
      <w:r w:rsidRPr="0013682D">
        <w:rPr>
          <w:i/>
        </w:rPr>
        <w:t>Current issues</w:t>
      </w:r>
      <w:r w:rsidRPr="0013682D">
        <w:t>. Sage.</w:t>
      </w:r>
    </w:p>
    <w:p w14:paraId="05D418B0" w14:textId="7722B94C" w:rsidR="0007297A" w:rsidRPr="0007297A" w:rsidRDefault="0007297A" w:rsidP="007102BD">
      <w:pPr>
        <w:spacing w:after="0"/>
        <w:ind w:left="567" w:hanging="720"/>
      </w:pPr>
      <w:r w:rsidRPr="0013682D">
        <w:lastRenderedPageBreak/>
        <w:t>W</w:t>
      </w:r>
      <w:r w:rsidR="00473FB1">
        <w:t xml:space="preserve">oods, P. and Roberts, A. (2019). Collaborative school leadership in a global society: A critical perspective. </w:t>
      </w:r>
      <w:r w:rsidR="00473FB1" w:rsidRPr="00473FB1">
        <w:rPr>
          <w:i/>
          <w:iCs/>
        </w:rPr>
        <w:t>Education Management Administration and Leadership</w:t>
      </w:r>
      <w:r w:rsidR="00473FB1">
        <w:t xml:space="preserve">, 2019, Vol. 47(5) 663-677.  </w:t>
      </w:r>
    </w:p>
    <w:p w14:paraId="56C6EE86" w14:textId="6C889BA8" w:rsidR="0007297A" w:rsidRPr="0007297A" w:rsidRDefault="0007297A" w:rsidP="007102BD">
      <w:pPr>
        <w:spacing w:after="0"/>
      </w:pPr>
    </w:p>
    <w:p w14:paraId="28B9692A" w14:textId="77777777" w:rsidR="0007297A" w:rsidRPr="0007297A" w:rsidRDefault="0007297A" w:rsidP="007102BD">
      <w:pPr>
        <w:spacing w:after="0"/>
      </w:pPr>
    </w:p>
    <w:bookmarkEnd w:id="3"/>
    <w:p w14:paraId="6C044BF8" w14:textId="77777777" w:rsidR="0007297A" w:rsidRPr="0007297A" w:rsidRDefault="0007297A" w:rsidP="007102BD">
      <w:pPr>
        <w:spacing w:after="0"/>
      </w:pPr>
    </w:p>
    <w:p w14:paraId="7BE34F84" w14:textId="77777777" w:rsidR="0007297A" w:rsidRPr="0007297A" w:rsidRDefault="0007297A" w:rsidP="007102BD">
      <w:pPr>
        <w:spacing w:after="0"/>
      </w:pPr>
    </w:p>
    <w:p w14:paraId="5A6E86D8" w14:textId="77777777" w:rsidR="0007297A" w:rsidRPr="0007297A" w:rsidRDefault="0007297A" w:rsidP="007102BD">
      <w:pPr>
        <w:spacing w:after="0"/>
      </w:pPr>
    </w:p>
    <w:bookmarkEnd w:id="0"/>
    <w:p w14:paraId="5D37EB1A" w14:textId="77777777" w:rsidR="0007297A" w:rsidRPr="0007297A" w:rsidRDefault="0007297A" w:rsidP="007102BD">
      <w:pPr>
        <w:spacing w:after="0"/>
      </w:pPr>
    </w:p>
    <w:sectPr w:rsidR="0007297A" w:rsidRPr="000729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9289" w14:textId="77777777" w:rsidR="00424833" w:rsidRDefault="00424833">
      <w:pPr>
        <w:spacing w:after="0" w:line="240" w:lineRule="auto"/>
      </w:pPr>
      <w:r>
        <w:separator/>
      </w:r>
    </w:p>
  </w:endnote>
  <w:endnote w:type="continuationSeparator" w:id="0">
    <w:p w14:paraId="60D0009E" w14:textId="77777777" w:rsidR="00424833" w:rsidRDefault="0042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108633"/>
      <w:docPartObj>
        <w:docPartGallery w:val="Page Numbers (Bottom of Page)"/>
        <w:docPartUnique/>
      </w:docPartObj>
    </w:sdtPr>
    <w:sdtEndPr>
      <w:rPr>
        <w:color w:val="7F7F7F" w:themeColor="background1" w:themeShade="7F"/>
        <w:spacing w:val="60"/>
      </w:rPr>
    </w:sdtEndPr>
    <w:sdtContent>
      <w:p w14:paraId="3D4C2CE7" w14:textId="77777777" w:rsidR="00E77AA3" w:rsidRDefault="00E77A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E63801F" w14:textId="77777777" w:rsidR="00E77AA3" w:rsidRDefault="00E77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EC17" w14:textId="77777777" w:rsidR="00424833" w:rsidRDefault="00424833">
      <w:pPr>
        <w:spacing w:after="0" w:line="240" w:lineRule="auto"/>
      </w:pPr>
      <w:r>
        <w:separator/>
      </w:r>
    </w:p>
  </w:footnote>
  <w:footnote w:type="continuationSeparator" w:id="0">
    <w:p w14:paraId="37F06359" w14:textId="77777777" w:rsidR="00424833" w:rsidRDefault="00424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138"/>
    <w:multiLevelType w:val="hybridMultilevel"/>
    <w:tmpl w:val="630073A0"/>
    <w:lvl w:ilvl="0" w:tplc="595EC55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4F20"/>
    <w:multiLevelType w:val="hybridMultilevel"/>
    <w:tmpl w:val="8526A9B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82E4A5D"/>
    <w:multiLevelType w:val="hybridMultilevel"/>
    <w:tmpl w:val="31C84A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F077A44"/>
    <w:multiLevelType w:val="hybridMultilevel"/>
    <w:tmpl w:val="8F229952"/>
    <w:lvl w:ilvl="0" w:tplc="CACA4C1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22913ADD"/>
    <w:multiLevelType w:val="hybridMultilevel"/>
    <w:tmpl w:val="CB062C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2B8E2721"/>
    <w:multiLevelType w:val="hybridMultilevel"/>
    <w:tmpl w:val="2E248A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87D3B"/>
    <w:multiLevelType w:val="hybridMultilevel"/>
    <w:tmpl w:val="98FA58B4"/>
    <w:lvl w:ilvl="0" w:tplc="283E32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60789"/>
    <w:multiLevelType w:val="hybridMultilevel"/>
    <w:tmpl w:val="6C98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C686A"/>
    <w:multiLevelType w:val="hybridMultilevel"/>
    <w:tmpl w:val="0ADE377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9" w15:restartNumberingAfterBreak="0">
    <w:nsid w:val="3C971AB7"/>
    <w:multiLevelType w:val="hybridMultilevel"/>
    <w:tmpl w:val="4B72D3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276CE5"/>
    <w:multiLevelType w:val="hybridMultilevel"/>
    <w:tmpl w:val="A430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73C6E"/>
    <w:multiLevelType w:val="hybridMultilevel"/>
    <w:tmpl w:val="6D2A7698"/>
    <w:lvl w:ilvl="0" w:tplc="0E24BB42">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40552B62"/>
    <w:multiLevelType w:val="hybridMultilevel"/>
    <w:tmpl w:val="66D20942"/>
    <w:lvl w:ilvl="0" w:tplc="2954C4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06027"/>
    <w:multiLevelType w:val="hybridMultilevel"/>
    <w:tmpl w:val="56E054FA"/>
    <w:lvl w:ilvl="0" w:tplc="DD5A560A">
      <w:start w:val="1"/>
      <w:numFmt w:val="lowerRoman"/>
      <w:lvlText w:val="%1)"/>
      <w:lvlJc w:val="left"/>
      <w:pPr>
        <w:ind w:left="777" w:hanging="72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4" w15:restartNumberingAfterBreak="0">
    <w:nsid w:val="47722411"/>
    <w:multiLevelType w:val="hybridMultilevel"/>
    <w:tmpl w:val="A0AEAF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4B344AE6"/>
    <w:multiLevelType w:val="hybridMultilevel"/>
    <w:tmpl w:val="D9A87CDA"/>
    <w:lvl w:ilvl="0" w:tplc="C7FCA73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4E27718F"/>
    <w:multiLevelType w:val="hybridMultilevel"/>
    <w:tmpl w:val="9B94FF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4645553"/>
    <w:multiLevelType w:val="hybridMultilevel"/>
    <w:tmpl w:val="4B40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F5AF7"/>
    <w:multiLevelType w:val="hybridMultilevel"/>
    <w:tmpl w:val="FF1A12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1BD6851"/>
    <w:multiLevelType w:val="hybridMultilevel"/>
    <w:tmpl w:val="72DE18D4"/>
    <w:lvl w:ilvl="0" w:tplc="058C2A24">
      <w:start w:val="1"/>
      <w:numFmt w:val="decimal"/>
      <w:lvlText w:val="%1."/>
      <w:lvlJc w:val="left"/>
      <w:pPr>
        <w:ind w:left="417" w:hanging="360"/>
      </w:pPr>
      <w:rPr>
        <w:rFonts w:hint="default"/>
        <w:b w:val="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623731D8"/>
    <w:multiLevelType w:val="hybridMultilevel"/>
    <w:tmpl w:val="70E458D2"/>
    <w:lvl w:ilvl="0" w:tplc="B8C26C9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24282"/>
    <w:multiLevelType w:val="hybridMultilevel"/>
    <w:tmpl w:val="59B60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F17D7E"/>
    <w:multiLevelType w:val="hybridMultilevel"/>
    <w:tmpl w:val="4FFE12C6"/>
    <w:lvl w:ilvl="0" w:tplc="08090001">
      <w:start w:val="1"/>
      <w:numFmt w:val="bullet"/>
      <w:lvlText w:val=""/>
      <w:lvlJc w:val="left"/>
      <w:pPr>
        <w:ind w:left="777" w:hanging="72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1">
      <w:start w:val="1"/>
      <w:numFmt w:val="bullet"/>
      <w:lvlText w:val=""/>
      <w:lvlJc w:val="left"/>
      <w:pPr>
        <w:ind w:left="2577" w:hanging="360"/>
      </w:pPr>
      <w:rPr>
        <w:rFonts w:ascii="Symbol" w:hAnsi="Symbol" w:hint="default"/>
      </w:r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3" w15:restartNumberingAfterBreak="0">
    <w:nsid w:val="7BE13863"/>
    <w:multiLevelType w:val="multilevel"/>
    <w:tmpl w:val="E110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347E0"/>
    <w:multiLevelType w:val="hybridMultilevel"/>
    <w:tmpl w:val="8F229952"/>
    <w:lvl w:ilvl="0" w:tplc="CACA4C1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21"/>
  </w:num>
  <w:num w:numId="2">
    <w:abstractNumId w:val="1"/>
  </w:num>
  <w:num w:numId="3">
    <w:abstractNumId w:val="7"/>
  </w:num>
  <w:num w:numId="4">
    <w:abstractNumId w:val="18"/>
  </w:num>
  <w:num w:numId="5">
    <w:abstractNumId w:val="0"/>
  </w:num>
  <w:num w:numId="6">
    <w:abstractNumId w:val="5"/>
  </w:num>
  <w:num w:numId="7">
    <w:abstractNumId w:val="10"/>
  </w:num>
  <w:num w:numId="8">
    <w:abstractNumId w:val="11"/>
  </w:num>
  <w:num w:numId="9">
    <w:abstractNumId w:val="6"/>
  </w:num>
  <w:num w:numId="10">
    <w:abstractNumId w:val="12"/>
  </w:num>
  <w:num w:numId="11">
    <w:abstractNumId w:val="16"/>
  </w:num>
  <w:num w:numId="12">
    <w:abstractNumId w:val="14"/>
  </w:num>
  <w:num w:numId="13">
    <w:abstractNumId w:val="4"/>
  </w:num>
  <w:num w:numId="14">
    <w:abstractNumId w:val="9"/>
  </w:num>
  <w:num w:numId="15">
    <w:abstractNumId w:val="17"/>
  </w:num>
  <w:num w:numId="16">
    <w:abstractNumId w:val="19"/>
  </w:num>
  <w:num w:numId="17">
    <w:abstractNumId w:val="23"/>
  </w:num>
  <w:num w:numId="18">
    <w:abstractNumId w:val="3"/>
  </w:num>
  <w:num w:numId="19">
    <w:abstractNumId w:val="15"/>
  </w:num>
  <w:num w:numId="20">
    <w:abstractNumId w:val="8"/>
  </w:num>
  <w:num w:numId="21">
    <w:abstractNumId w:val="13"/>
  </w:num>
  <w:num w:numId="22">
    <w:abstractNumId w:val="22"/>
  </w:num>
  <w:num w:numId="23">
    <w:abstractNumId w:val="20"/>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7A"/>
    <w:rsid w:val="00013F87"/>
    <w:rsid w:val="00022E2A"/>
    <w:rsid w:val="0002456F"/>
    <w:rsid w:val="0003621A"/>
    <w:rsid w:val="00042B6A"/>
    <w:rsid w:val="000440A1"/>
    <w:rsid w:val="000624EA"/>
    <w:rsid w:val="000629EB"/>
    <w:rsid w:val="00067AC9"/>
    <w:rsid w:val="00070DA3"/>
    <w:rsid w:val="0007297A"/>
    <w:rsid w:val="00083ACE"/>
    <w:rsid w:val="000A1D45"/>
    <w:rsid w:val="000A3E37"/>
    <w:rsid w:val="000C1E4F"/>
    <w:rsid w:val="000D72C5"/>
    <w:rsid w:val="000E023A"/>
    <w:rsid w:val="00105A3E"/>
    <w:rsid w:val="00134757"/>
    <w:rsid w:val="0013682D"/>
    <w:rsid w:val="00136C91"/>
    <w:rsid w:val="00137F11"/>
    <w:rsid w:val="00145A4E"/>
    <w:rsid w:val="0015014E"/>
    <w:rsid w:val="00157AA4"/>
    <w:rsid w:val="00157FFB"/>
    <w:rsid w:val="00160F7C"/>
    <w:rsid w:val="001820FB"/>
    <w:rsid w:val="00196ECB"/>
    <w:rsid w:val="001B2FFC"/>
    <w:rsid w:val="001B569D"/>
    <w:rsid w:val="001E4566"/>
    <w:rsid w:val="001F5091"/>
    <w:rsid w:val="001F5FCC"/>
    <w:rsid w:val="00202590"/>
    <w:rsid w:val="00231A6B"/>
    <w:rsid w:val="00233ABD"/>
    <w:rsid w:val="00256398"/>
    <w:rsid w:val="0026374B"/>
    <w:rsid w:val="0026674C"/>
    <w:rsid w:val="00291E06"/>
    <w:rsid w:val="002945A3"/>
    <w:rsid w:val="002960DA"/>
    <w:rsid w:val="002B3E28"/>
    <w:rsid w:val="002E0F33"/>
    <w:rsid w:val="002E3064"/>
    <w:rsid w:val="002F4F64"/>
    <w:rsid w:val="003150F4"/>
    <w:rsid w:val="00327A0A"/>
    <w:rsid w:val="0033149A"/>
    <w:rsid w:val="003405EF"/>
    <w:rsid w:val="00344A10"/>
    <w:rsid w:val="0038181E"/>
    <w:rsid w:val="003824C9"/>
    <w:rsid w:val="00383334"/>
    <w:rsid w:val="0038470C"/>
    <w:rsid w:val="003A71B2"/>
    <w:rsid w:val="003A71D2"/>
    <w:rsid w:val="003B656A"/>
    <w:rsid w:val="003C1573"/>
    <w:rsid w:val="003D4A74"/>
    <w:rsid w:val="003F3346"/>
    <w:rsid w:val="003F70F3"/>
    <w:rsid w:val="0040465F"/>
    <w:rsid w:val="0040541D"/>
    <w:rsid w:val="0041184A"/>
    <w:rsid w:val="00424833"/>
    <w:rsid w:val="0043174A"/>
    <w:rsid w:val="0045287A"/>
    <w:rsid w:val="00462C64"/>
    <w:rsid w:val="00473FB1"/>
    <w:rsid w:val="004B18C9"/>
    <w:rsid w:val="004D0359"/>
    <w:rsid w:val="004E09C4"/>
    <w:rsid w:val="004E17ED"/>
    <w:rsid w:val="004F1807"/>
    <w:rsid w:val="005006E7"/>
    <w:rsid w:val="00507E8A"/>
    <w:rsid w:val="00524A51"/>
    <w:rsid w:val="00540B2C"/>
    <w:rsid w:val="0054428D"/>
    <w:rsid w:val="005518A7"/>
    <w:rsid w:val="00556BD5"/>
    <w:rsid w:val="00594901"/>
    <w:rsid w:val="005979BD"/>
    <w:rsid w:val="005A7D33"/>
    <w:rsid w:val="005B4877"/>
    <w:rsid w:val="005C6E0D"/>
    <w:rsid w:val="005D0D70"/>
    <w:rsid w:val="005F02D0"/>
    <w:rsid w:val="005F1740"/>
    <w:rsid w:val="006313ED"/>
    <w:rsid w:val="00640564"/>
    <w:rsid w:val="006409AD"/>
    <w:rsid w:val="0066408E"/>
    <w:rsid w:val="00664F19"/>
    <w:rsid w:val="0068563B"/>
    <w:rsid w:val="00694BAA"/>
    <w:rsid w:val="006A0925"/>
    <w:rsid w:val="006C64D0"/>
    <w:rsid w:val="006D5AF7"/>
    <w:rsid w:val="006D74DA"/>
    <w:rsid w:val="006E7B3E"/>
    <w:rsid w:val="006F0311"/>
    <w:rsid w:val="00704346"/>
    <w:rsid w:val="00704C29"/>
    <w:rsid w:val="007102BD"/>
    <w:rsid w:val="007216A7"/>
    <w:rsid w:val="00735007"/>
    <w:rsid w:val="00736F11"/>
    <w:rsid w:val="00740FC8"/>
    <w:rsid w:val="007632B4"/>
    <w:rsid w:val="00767C31"/>
    <w:rsid w:val="00774EC4"/>
    <w:rsid w:val="00775852"/>
    <w:rsid w:val="007833D9"/>
    <w:rsid w:val="0078729C"/>
    <w:rsid w:val="007A41F8"/>
    <w:rsid w:val="007C2B90"/>
    <w:rsid w:val="007C717B"/>
    <w:rsid w:val="007D4274"/>
    <w:rsid w:val="007E680B"/>
    <w:rsid w:val="007F2988"/>
    <w:rsid w:val="00812D8C"/>
    <w:rsid w:val="0081338D"/>
    <w:rsid w:val="00813460"/>
    <w:rsid w:val="00825ECB"/>
    <w:rsid w:val="008303C2"/>
    <w:rsid w:val="00837437"/>
    <w:rsid w:val="00840A11"/>
    <w:rsid w:val="00840AE5"/>
    <w:rsid w:val="00843802"/>
    <w:rsid w:val="008521FD"/>
    <w:rsid w:val="00860545"/>
    <w:rsid w:val="00863A8F"/>
    <w:rsid w:val="00867048"/>
    <w:rsid w:val="00884CB4"/>
    <w:rsid w:val="00887A00"/>
    <w:rsid w:val="0089029D"/>
    <w:rsid w:val="008A4D99"/>
    <w:rsid w:val="008B2384"/>
    <w:rsid w:val="008C0151"/>
    <w:rsid w:val="008C2704"/>
    <w:rsid w:val="008C2D41"/>
    <w:rsid w:val="008D25EB"/>
    <w:rsid w:val="008F2C6A"/>
    <w:rsid w:val="00900CA4"/>
    <w:rsid w:val="00902AA2"/>
    <w:rsid w:val="00905A70"/>
    <w:rsid w:val="00913C8D"/>
    <w:rsid w:val="00915F87"/>
    <w:rsid w:val="00924F77"/>
    <w:rsid w:val="00925735"/>
    <w:rsid w:val="00946325"/>
    <w:rsid w:val="009602B9"/>
    <w:rsid w:val="00984E8F"/>
    <w:rsid w:val="0099643E"/>
    <w:rsid w:val="009E1AB7"/>
    <w:rsid w:val="00A03C91"/>
    <w:rsid w:val="00A05D96"/>
    <w:rsid w:val="00A61216"/>
    <w:rsid w:val="00A62B3A"/>
    <w:rsid w:val="00A6776E"/>
    <w:rsid w:val="00A74905"/>
    <w:rsid w:val="00A77134"/>
    <w:rsid w:val="00A82264"/>
    <w:rsid w:val="00A835E7"/>
    <w:rsid w:val="00A85B0F"/>
    <w:rsid w:val="00A94881"/>
    <w:rsid w:val="00A95E44"/>
    <w:rsid w:val="00A969CB"/>
    <w:rsid w:val="00AA4FC0"/>
    <w:rsid w:val="00AB1F5D"/>
    <w:rsid w:val="00AB6C7E"/>
    <w:rsid w:val="00AC06FB"/>
    <w:rsid w:val="00AC5877"/>
    <w:rsid w:val="00AD6E57"/>
    <w:rsid w:val="00AF14AA"/>
    <w:rsid w:val="00AF1730"/>
    <w:rsid w:val="00AF2665"/>
    <w:rsid w:val="00AF6A26"/>
    <w:rsid w:val="00B003D9"/>
    <w:rsid w:val="00B1084D"/>
    <w:rsid w:val="00B13F64"/>
    <w:rsid w:val="00B15C29"/>
    <w:rsid w:val="00B2446F"/>
    <w:rsid w:val="00B445B7"/>
    <w:rsid w:val="00B62640"/>
    <w:rsid w:val="00B64249"/>
    <w:rsid w:val="00B65838"/>
    <w:rsid w:val="00B730DD"/>
    <w:rsid w:val="00B8015D"/>
    <w:rsid w:val="00B82E0A"/>
    <w:rsid w:val="00B84E60"/>
    <w:rsid w:val="00B921EF"/>
    <w:rsid w:val="00BA186C"/>
    <w:rsid w:val="00BA3900"/>
    <w:rsid w:val="00BA3DE7"/>
    <w:rsid w:val="00BA4434"/>
    <w:rsid w:val="00BD2028"/>
    <w:rsid w:val="00BE5EFE"/>
    <w:rsid w:val="00C31040"/>
    <w:rsid w:val="00C32B04"/>
    <w:rsid w:val="00C478B5"/>
    <w:rsid w:val="00C51AD5"/>
    <w:rsid w:val="00C637CE"/>
    <w:rsid w:val="00C649E8"/>
    <w:rsid w:val="00C81ACD"/>
    <w:rsid w:val="00C96CBA"/>
    <w:rsid w:val="00CA17B1"/>
    <w:rsid w:val="00CB1F09"/>
    <w:rsid w:val="00CB51CD"/>
    <w:rsid w:val="00CD49BE"/>
    <w:rsid w:val="00CE0AB5"/>
    <w:rsid w:val="00CE26F0"/>
    <w:rsid w:val="00D05ED0"/>
    <w:rsid w:val="00D14546"/>
    <w:rsid w:val="00D16062"/>
    <w:rsid w:val="00D31952"/>
    <w:rsid w:val="00D32585"/>
    <w:rsid w:val="00D3307F"/>
    <w:rsid w:val="00D34D1A"/>
    <w:rsid w:val="00D37151"/>
    <w:rsid w:val="00D565F8"/>
    <w:rsid w:val="00D56700"/>
    <w:rsid w:val="00D86EF3"/>
    <w:rsid w:val="00D928A6"/>
    <w:rsid w:val="00DB431E"/>
    <w:rsid w:val="00DC031C"/>
    <w:rsid w:val="00DC2F39"/>
    <w:rsid w:val="00DC40F7"/>
    <w:rsid w:val="00DE032D"/>
    <w:rsid w:val="00E10871"/>
    <w:rsid w:val="00E169BF"/>
    <w:rsid w:val="00E1721E"/>
    <w:rsid w:val="00E203A7"/>
    <w:rsid w:val="00E6211D"/>
    <w:rsid w:val="00E661E2"/>
    <w:rsid w:val="00E66613"/>
    <w:rsid w:val="00E71D49"/>
    <w:rsid w:val="00E72C53"/>
    <w:rsid w:val="00E75C0E"/>
    <w:rsid w:val="00E77AA3"/>
    <w:rsid w:val="00E826EA"/>
    <w:rsid w:val="00E9168D"/>
    <w:rsid w:val="00E93AD4"/>
    <w:rsid w:val="00EA046F"/>
    <w:rsid w:val="00EA781F"/>
    <w:rsid w:val="00EB07B9"/>
    <w:rsid w:val="00ED3630"/>
    <w:rsid w:val="00ED57E0"/>
    <w:rsid w:val="00EE30BE"/>
    <w:rsid w:val="00F00421"/>
    <w:rsid w:val="00F23185"/>
    <w:rsid w:val="00F27815"/>
    <w:rsid w:val="00F34325"/>
    <w:rsid w:val="00F46837"/>
    <w:rsid w:val="00F46CDA"/>
    <w:rsid w:val="00F523C7"/>
    <w:rsid w:val="00F57A65"/>
    <w:rsid w:val="00F57D07"/>
    <w:rsid w:val="00F7253F"/>
    <w:rsid w:val="00F82D9D"/>
    <w:rsid w:val="00F8413A"/>
    <w:rsid w:val="00F86A95"/>
    <w:rsid w:val="00F91657"/>
    <w:rsid w:val="00F92687"/>
    <w:rsid w:val="00F92B02"/>
    <w:rsid w:val="00F9543E"/>
    <w:rsid w:val="00FA4432"/>
    <w:rsid w:val="00FB415E"/>
    <w:rsid w:val="00FB5A48"/>
    <w:rsid w:val="00FC4E1A"/>
    <w:rsid w:val="00FC62B0"/>
    <w:rsid w:val="00FD0BDC"/>
    <w:rsid w:val="00FF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A892"/>
  <w15:chartTrackingRefBased/>
  <w15:docId w15:val="{B65EDCB5-5FB1-464C-B50D-BDE4D4D6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7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297A"/>
    <w:rPr>
      <w:color w:val="0563C1" w:themeColor="hyperlink"/>
      <w:u w:val="single"/>
    </w:rPr>
  </w:style>
  <w:style w:type="character" w:styleId="UnresolvedMention">
    <w:name w:val="Unresolved Mention"/>
    <w:basedOn w:val="DefaultParagraphFont"/>
    <w:uiPriority w:val="99"/>
    <w:semiHidden/>
    <w:unhideWhenUsed/>
    <w:rsid w:val="0007297A"/>
    <w:rPr>
      <w:color w:val="605E5C"/>
      <w:shd w:val="clear" w:color="auto" w:fill="E1DFDD"/>
    </w:rPr>
  </w:style>
  <w:style w:type="paragraph" w:styleId="ListParagraph">
    <w:name w:val="List Paragraph"/>
    <w:basedOn w:val="Normal"/>
    <w:uiPriority w:val="34"/>
    <w:qFormat/>
    <w:rsid w:val="0007297A"/>
    <w:pPr>
      <w:ind w:left="720"/>
      <w:contextualSpacing/>
    </w:pPr>
  </w:style>
  <w:style w:type="paragraph" w:styleId="Header">
    <w:name w:val="header"/>
    <w:basedOn w:val="Normal"/>
    <w:link w:val="HeaderChar"/>
    <w:uiPriority w:val="99"/>
    <w:unhideWhenUsed/>
    <w:rsid w:val="00072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7A"/>
  </w:style>
  <w:style w:type="paragraph" w:styleId="Footer">
    <w:name w:val="footer"/>
    <w:basedOn w:val="Normal"/>
    <w:link w:val="FooterChar"/>
    <w:uiPriority w:val="99"/>
    <w:unhideWhenUsed/>
    <w:rsid w:val="00072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97A"/>
  </w:style>
  <w:style w:type="paragraph" w:styleId="BalloonText">
    <w:name w:val="Balloon Text"/>
    <w:basedOn w:val="Normal"/>
    <w:link w:val="BalloonTextChar"/>
    <w:uiPriority w:val="99"/>
    <w:semiHidden/>
    <w:unhideWhenUsed/>
    <w:rsid w:val="00072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7A"/>
    <w:rPr>
      <w:rFonts w:ascii="Segoe UI" w:hAnsi="Segoe UI" w:cs="Segoe UI"/>
      <w:sz w:val="18"/>
      <w:szCs w:val="18"/>
    </w:rPr>
  </w:style>
  <w:style w:type="character" w:styleId="CommentReference">
    <w:name w:val="annotation reference"/>
    <w:basedOn w:val="DefaultParagraphFont"/>
    <w:uiPriority w:val="99"/>
    <w:semiHidden/>
    <w:unhideWhenUsed/>
    <w:rsid w:val="0007297A"/>
    <w:rPr>
      <w:sz w:val="16"/>
      <w:szCs w:val="16"/>
    </w:rPr>
  </w:style>
  <w:style w:type="paragraph" w:styleId="CommentText">
    <w:name w:val="annotation text"/>
    <w:basedOn w:val="Normal"/>
    <w:link w:val="CommentTextChar"/>
    <w:uiPriority w:val="99"/>
    <w:semiHidden/>
    <w:unhideWhenUsed/>
    <w:rsid w:val="0007297A"/>
    <w:pPr>
      <w:spacing w:line="240" w:lineRule="auto"/>
    </w:pPr>
    <w:rPr>
      <w:sz w:val="20"/>
      <w:szCs w:val="20"/>
    </w:rPr>
  </w:style>
  <w:style w:type="character" w:customStyle="1" w:styleId="CommentTextChar">
    <w:name w:val="Comment Text Char"/>
    <w:basedOn w:val="DefaultParagraphFont"/>
    <w:link w:val="CommentText"/>
    <w:uiPriority w:val="99"/>
    <w:semiHidden/>
    <w:rsid w:val="0007297A"/>
    <w:rPr>
      <w:sz w:val="20"/>
      <w:szCs w:val="20"/>
    </w:rPr>
  </w:style>
  <w:style w:type="character" w:customStyle="1" w:styleId="CommentSubjectChar">
    <w:name w:val="Comment Subject Char"/>
    <w:basedOn w:val="CommentTextChar"/>
    <w:link w:val="CommentSubject"/>
    <w:uiPriority w:val="99"/>
    <w:semiHidden/>
    <w:rsid w:val="0007297A"/>
    <w:rPr>
      <w:b/>
      <w:bCs/>
      <w:sz w:val="20"/>
      <w:szCs w:val="20"/>
    </w:rPr>
  </w:style>
  <w:style w:type="paragraph" w:styleId="CommentSubject">
    <w:name w:val="annotation subject"/>
    <w:basedOn w:val="CommentText"/>
    <w:next w:val="CommentText"/>
    <w:link w:val="CommentSubjectChar"/>
    <w:uiPriority w:val="99"/>
    <w:semiHidden/>
    <w:unhideWhenUsed/>
    <w:rsid w:val="0007297A"/>
    <w:rPr>
      <w:b/>
      <w:bCs/>
    </w:rPr>
  </w:style>
  <w:style w:type="table" w:styleId="TableGrid">
    <w:name w:val="Table Grid"/>
    <w:basedOn w:val="TableNormal"/>
    <w:uiPriority w:val="39"/>
    <w:rsid w:val="00D1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tiveorgs.bus.umich.edu" TargetMode="External"/><Relationship Id="rId3" Type="http://schemas.openxmlformats.org/officeDocument/2006/relationships/settings" Target="settings.xml"/><Relationship Id="rId7" Type="http://schemas.openxmlformats.org/officeDocument/2006/relationships/hyperlink" Target="https://doi.org/10.1787/9789264307193-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4712</TotalTime>
  <Pages>13</Pages>
  <Words>6820</Words>
  <Characters>38877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31</cp:revision>
  <cp:lastPrinted>2019-08-17T08:19:00Z</cp:lastPrinted>
  <dcterms:created xsi:type="dcterms:W3CDTF">2019-08-13T16:27:00Z</dcterms:created>
  <dcterms:modified xsi:type="dcterms:W3CDTF">2019-08-22T19:49:00Z</dcterms:modified>
</cp:coreProperties>
</file>